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2D8" w:rsidRDefault="00EC0219" w:rsidP="00EC0219">
      <w:pPr>
        <w:pStyle w:val="a3"/>
        <w:ind w:left="439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0219">
        <w:rPr>
          <w:rFonts w:ascii="Times New Roman" w:hAnsi="Times New Roman" w:cs="Times New Roman"/>
          <w:i/>
          <w:sz w:val="28"/>
          <w:szCs w:val="28"/>
        </w:rPr>
        <w:t>Информационно-аналитическая справка начальника Отдела МВД России по Урванскому району</w:t>
      </w:r>
      <w:r>
        <w:rPr>
          <w:rFonts w:ascii="Times New Roman" w:hAnsi="Times New Roman" w:cs="Times New Roman"/>
          <w:i/>
          <w:sz w:val="28"/>
          <w:szCs w:val="28"/>
        </w:rPr>
        <w:t xml:space="preserve"> подполковника полиции З.А. Жантуева на сессии Совета местного самоуправления Урванского района «Об итогах работы за 2025 год».</w:t>
      </w:r>
    </w:p>
    <w:p w:rsidR="00EC0219" w:rsidRDefault="00EC0219" w:rsidP="00EC0219">
      <w:pPr>
        <w:pStyle w:val="a3"/>
        <w:ind w:left="439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C0219" w:rsidRDefault="00EC0219" w:rsidP="00EC02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C0219" w:rsidRDefault="00EC0219" w:rsidP="00EC02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личным составом Отдела МВД России по Урванскому району на постоянной основе проводилась работа по противодействию угрозе террористических проявлений на территории Урванского муниципального района; обеспечению правопорядка; личной и имущественной безопасности граждан. Принимались меры: по установлению лиц, замышляющих террористические акты и экстремистские акции; по пресечению фактов незаконного оборота оружия и взрывчатых веществ; по выявлению лиц, сбывающих наркотические средства и психотропные вещества; по выявлению лиц, прибывающих по поддельным документам; по укреплению учетно-регистрационной дисциплины; по обеспечению безопасности дорожного движения и снижению роса дорожно-транспортных происшествий на территории Урванского муниципального района.</w:t>
      </w:r>
    </w:p>
    <w:p w:rsidR="00EC0219" w:rsidRDefault="00EC0219" w:rsidP="00EC02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Значительное внимание уделялось охране общественного порядка и общественной безопасности в местах массового пребывания граждан. Личным составом служб Отдела МВД России по Урванскому району, осуществляющих охрану общественного порядка, во взаимодействии с оперативными и следственными подразделениями, принято активное участие в обеспечении общественной безопасности в </w:t>
      </w:r>
      <w:r w:rsidR="008F0DB4">
        <w:rPr>
          <w:rFonts w:ascii="Times New Roman" w:hAnsi="Times New Roman" w:cs="Times New Roman"/>
          <w:sz w:val="28"/>
          <w:szCs w:val="28"/>
        </w:rPr>
        <w:t>75 мероприятиях. В ходе проведенных массовых мероприятий на территории обслуживания, нарушений общественного порядка не допущено. От организаторов и участников мероприятий замечаний и нареканий в адрес сотрудников полиции не поступало.</w:t>
      </w:r>
    </w:p>
    <w:p w:rsidR="008F0DB4" w:rsidRDefault="008F0DB4" w:rsidP="00EC02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Приняты меры по обеспечению общественного порядка и безопасности граждан в период подготовки и проведения культурно-массовых, общественно политических и религиозных мероприятий. Несанкционированных митингов, собраний, пикетирований шествий не допущено.</w:t>
      </w:r>
    </w:p>
    <w:p w:rsidR="0069683A" w:rsidRDefault="008A6451" w:rsidP="0069683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Наряду со снижением </w:t>
      </w:r>
      <w:r w:rsidRPr="0069683A">
        <w:rPr>
          <w:rFonts w:ascii="Times New Roman" w:hAnsi="Times New Roman" w:cs="Times New Roman"/>
          <w:color w:val="000000" w:themeColor="text1"/>
          <w:sz w:val="28"/>
          <w:szCs w:val="28"/>
        </w:rPr>
        <w:t>на -32,5% числа зарегистрированных преступлений (420-622)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9683A" w:rsidRPr="00696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6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отмечается снижение зарегистрированных преступлений тяжких и особо тяжких составов на -23,0% (188-244).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Общая раскрываемость преступлений по итогам 2025 года </w:t>
      </w:r>
      <w:r w:rsidRPr="008A6451">
        <w:rPr>
          <w:rFonts w:ascii="Times New Roman" w:hAnsi="Times New Roman" w:cs="Times New Roman"/>
          <w:color w:val="000000" w:themeColor="text1"/>
          <w:sz w:val="28"/>
          <w:szCs w:val="28"/>
        </w:rPr>
        <w:t>составила 64,1% (55,7%).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96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Раскрываемость преступлений, относящихся к категории </w:t>
      </w:r>
      <w:r w:rsidR="0069683A" w:rsidRPr="0069683A">
        <w:rPr>
          <w:rFonts w:ascii="Times New Roman" w:hAnsi="Times New Roman" w:cs="Times New Roman"/>
          <w:color w:val="000000" w:themeColor="text1"/>
          <w:sz w:val="28"/>
          <w:szCs w:val="28"/>
        </w:rPr>
        <w:t>тяжких и особо тяжких составила 56,0% против 40,7</w:t>
      </w:r>
      <w:r w:rsidR="0069683A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</w:p>
    <w:p w:rsidR="006B7FA4" w:rsidRDefault="008A6451" w:rsidP="006B7FA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2025 году достигнуто </w:t>
      </w:r>
      <w:r w:rsidR="0069683A" w:rsidRPr="00696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снижение количества зарегистрированных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мошенничеств на -33,0% (77-106), в</w:t>
      </w:r>
      <w:r w:rsidR="0069683A" w:rsidRPr="006968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том числе, преступлений, совершенных с использованием информационно-телекоммуникаци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онных технологии на -41,7%: </w:t>
      </w:r>
      <w:r w:rsidR="0069683A" w:rsidRPr="0069683A">
        <w:rPr>
          <w:rFonts w:ascii="Times New Roman" w:hAnsi="Times New Roman" w:cs="Times New Roman"/>
          <w:color w:val="000000" w:themeColor="text1"/>
          <w:sz w:val="28"/>
          <w:szCs w:val="28"/>
        </w:rPr>
        <w:t>56 против 96</w:t>
      </w:r>
      <w:r w:rsidR="006B7FA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9683A" w:rsidRPr="008A6451" w:rsidRDefault="006B7FA4" w:rsidP="009356A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color w:val="000000" w:themeColor="text1"/>
          <w:szCs w:val="28"/>
        </w:rPr>
      </w:pPr>
      <w:r w:rsidRPr="006B7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108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январь – декабрь 2025 года преступлений террористического </w:t>
      </w:r>
      <w:r w:rsidRPr="00E108E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характера зарегистрировано на 166,7% (8-3).</w:t>
      </w:r>
      <w:r w:rsidR="00935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108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четвертом квартале 2025 </w:t>
      </w:r>
      <w:r w:rsidR="009356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на территории обслуживания. </w:t>
      </w:r>
      <w:r w:rsidRPr="006B7FA4">
        <w:rPr>
          <w:rFonts w:ascii="Times New Roman" w:hAnsi="Times New Roman" w:cs="Times New Roman"/>
          <w:color w:val="000000" w:themeColor="text1"/>
          <w:sz w:val="28"/>
          <w:szCs w:val="28"/>
        </w:rPr>
        <w:t>Снижение числа преступлений против собственности наблюдается по таки</w:t>
      </w:r>
      <w:r w:rsidR="009356A3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6B7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преступлениям, как: мошенничество (71 – 106);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7FA4">
        <w:rPr>
          <w:rFonts w:ascii="Times New Roman" w:hAnsi="Times New Roman" w:cs="Times New Roman"/>
          <w:color w:val="000000" w:themeColor="text1"/>
          <w:sz w:val="28"/>
          <w:szCs w:val="28"/>
        </w:rPr>
        <w:t>кражи чужого имущества (39 – 60); разбойные нападения (0 – 2); кражи, совершенных с использованием ИТТ (8 – 24); взяточничество (1 – 4); грабежи (0 – 1); вымогательство (1 – 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="0069683A" w:rsidRPr="008A64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DF619A" w:rsidRDefault="0069683A" w:rsidP="00DF619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683A">
        <w:rPr>
          <w:rFonts w:ascii="Times New Roman" w:hAnsi="Times New Roman" w:cs="Times New Roman"/>
          <w:color w:val="000000" w:themeColor="text1"/>
          <w:sz w:val="28"/>
          <w:szCs w:val="28"/>
        </w:rPr>
        <w:t>За отчетный период 2025 года подразделениями охраны общественного порядка проделана определенная работа по профилактике преступлений и правонарушений. В результате проведенных профилактических мероприятий удалось добиться снижения преступлений, совершенных лицами, ранее совершавшими – 132 против 180 за АППГ, снижение на 26,7%, в том числе, совершенными ранее судимы</w:t>
      </w:r>
      <w:r w:rsidR="00DF61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 (55-102), снижение на 46,1%. </w:t>
      </w:r>
      <w:r w:rsidRPr="0069683A">
        <w:rPr>
          <w:rFonts w:ascii="Times New Roman" w:hAnsi="Times New Roman" w:cs="Times New Roman"/>
          <w:color w:val="000000" w:themeColor="text1"/>
          <w:sz w:val="28"/>
          <w:szCs w:val="28"/>
        </w:rPr>
        <w:t>Число преступлений, совершенных по бытовым причинам снизилось на 66,7%</w:t>
      </w:r>
      <w:r w:rsidR="008A6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2 против </w:t>
      </w:r>
      <w:r w:rsidRPr="0069683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F61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B7FA4" w:rsidRPr="00381027" w:rsidRDefault="00DF619A" w:rsidP="00DF61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7FA4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6B7FA4" w:rsidRPr="006B7FA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B7FA4">
        <w:rPr>
          <w:rFonts w:ascii="Times New Roman" w:eastAsia="Times New Roman" w:hAnsi="Times New Roman" w:cs="Times New Roman"/>
          <w:sz w:val="28"/>
          <w:szCs w:val="28"/>
        </w:rPr>
        <w:t xml:space="preserve"> году не допущено таких преступлений, как: </w:t>
      </w:r>
      <w:r w:rsidR="006B7FA4" w:rsidRPr="006B7FA4">
        <w:rPr>
          <w:rFonts w:ascii="Times New Roman" w:hAnsi="Times New Roman" w:cs="Times New Roman"/>
          <w:color w:val="000000" w:themeColor="text1"/>
          <w:sz w:val="28"/>
          <w:szCs w:val="28"/>
        </w:rPr>
        <w:t>преступления</w:t>
      </w:r>
      <w:r w:rsidR="006B7FA4" w:rsidRPr="00E108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квалифицируемые по ст. 209 УК РФ (бандитизм) (0 – 0), посягательства на жизнь лиц, осуществляющих правосудие (0 – 0), организация преступного сообщества (ст. 210) (0 – 0), посягательств на жизнь сотрудника </w:t>
      </w:r>
      <w:r w:rsidR="006B7FA4" w:rsidRPr="00381027">
        <w:rPr>
          <w:rFonts w:ascii="Times New Roman" w:hAnsi="Times New Roman" w:cs="Times New Roman"/>
          <w:color w:val="000000" w:themeColor="text1"/>
          <w:sz w:val="28"/>
          <w:szCs w:val="28"/>
        </w:rPr>
        <w:t>правоохранительных органов (0 – 0).</w:t>
      </w:r>
    </w:p>
    <w:p w:rsidR="00DF619A" w:rsidRDefault="00DF619A" w:rsidP="009E73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027">
        <w:rPr>
          <w:rFonts w:ascii="Times New Roman" w:eastAsia="Times New Roman" w:hAnsi="Times New Roman" w:cs="Times New Roman"/>
          <w:sz w:val="28"/>
          <w:szCs w:val="28"/>
        </w:rPr>
        <w:t xml:space="preserve">Подразделениями охраны общественного порядка принимаются меры по совершенствованию системы профилактики и пресечения преступлений и </w:t>
      </w:r>
      <w:r w:rsidRPr="009E73AA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административных правонарушений. </w:t>
      </w:r>
      <w:r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Несмотря на общее увеличение количества преступлений, проводимыми профилактическими мероприятиями не допущен рост преступлений, совершенных в общественных местах, и их количество составляет </w:t>
      </w:r>
      <w:r w:rsidR="009E73AA"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>70</w:t>
      </w:r>
      <w:r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против </w:t>
      </w:r>
      <w:r w:rsidR="009E73AA"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>91</w:t>
      </w:r>
      <w:r w:rsidR="009E73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Наблюдается снижение по лицам ранее совершавшим преступлениям на </w:t>
      </w:r>
      <w:r w:rsidR="009E73AA"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>26,7</w:t>
      </w:r>
      <w:r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(</w:t>
      </w:r>
      <w:r w:rsidR="009E73AA"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>132</w:t>
      </w:r>
      <w:r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против 180) и ранее судимыми на </w:t>
      </w:r>
      <w:r w:rsidR="009E73AA"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>6,1</w:t>
      </w:r>
      <w:r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(</w:t>
      </w:r>
      <w:r w:rsidR="009E73AA"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>55</w:t>
      </w:r>
      <w:r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против </w:t>
      </w:r>
      <w:r w:rsidR="009E73AA"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>102</w:t>
      </w:r>
      <w:r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  <w:r w:rsidRPr="009E73AA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</w:t>
      </w:r>
      <w:r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>Не допущен рост преступлений</w:t>
      </w:r>
      <w:r w:rsidR="009E73AA"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>, совершенных на бытовой почве</w:t>
      </w:r>
      <w:r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E73AA"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66,7% </w:t>
      </w:r>
      <w:r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>на (</w:t>
      </w:r>
      <w:r w:rsidR="009E73AA" w:rsidRPr="009E73A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9E73AA">
        <w:rPr>
          <w:rFonts w:ascii="Times New Roman" w:eastAsia="Calibri" w:hAnsi="Times New Roman" w:cs="Times New Roman"/>
          <w:sz w:val="28"/>
          <w:szCs w:val="28"/>
          <w:lang w:eastAsia="en-US"/>
        </w:rPr>
        <w:t>/6).</w:t>
      </w:r>
    </w:p>
    <w:p w:rsidR="0069683A" w:rsidRDefault="0069683A" w:rsidP="0069683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Основной мерой профилактики преступлений в состоянии алкогольного опьянения является выявление а</w:t>
      </w:r>
      <w:r w:rsidR="00DF619A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дминистративных правонарушений,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осягающих на общественный порядок и общественную безопасность. </w:t>
      </w:r>
    </w:p>
    <w:p w:rsidR="0069683A" w:rsidRDefault="0069683A" w:rsidP="0069683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отчетном периоде продолжены мероприятия по выявлению административных правонарушений на территории обслуживания. Всего выявлено административных правонарушений – 1335. Общая сумма наложенного административного </w:t>
      </w:r>
      <w:r w:rsidRPr="0069683A">
        <w:rPr>
          <w:rFonts w:ascii="Times New Roman" w:hAnsi="Times New Roman" w:cs="Times New Roman"/>
          <w:color w:val="000000" w:themeColor="text1"/>
          <w:sz w:val="28"/>
          <w:szCs w:val="28"/>
        </w:rPr>
        <w:t>штрафа -</w:t>
      </w:r>
      <w:r w:rsidR="005B5038" w:rsidRPr="00BD70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683A">
        <w:rPr>
          <w:rFonts w:ascii="Times New Roman" w:hAnsi="Times New Roman" w:cs="Times New Roman"/>
          <w:color w:val="000000" w:themeColor="text1"/>
          <w:sz w:val="28"/>
          <w:szCs w:val="28"/>
        </w:rPr>
        <w:t>622 000 рублей, взыскано 681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000 рублей. Направлено в районный суд и мировой суд, различные ведомства, по месту жительства и другие организации по подсудности 741. Подвергнуто аресту 48 административных правонарушителей. За административные правонарушения, посягающие на общественный порядок и общественную безопасность-</w:t>
      </w:r>
      <w:r w:rsidR="005B50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271; за административные правонарушения против порядка управления (глава 19 КоАП РФ) – 88; за административные правонарушения в области защиты государственной границы РФ и обеспечения режима пребывания иностранных граждан или лиц без гражданства на территории РФ по ст. 18-8-18.15 КоАП РФ-58; за административные правонарушения в сфере </w:t>
      </w:r>
      <w:r w:rsidR="005B503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потребительского рынка товаров и услуг (глава 14-15 КоАП РФ, ст. 7.12 КоАП РФ) было составлено 245 протоколов об административном правонарушении.</w:t>
      </w:r>
    </w:p>
    <w:p w:rsidR="005B5038" w:rsidRDefault="005B5038" w:rsidP="005B50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период с январь по декабрь 2025 года на территории Урванского района Кабардино-Балкарской Республики зарегистрировано </w:t>
      </w:r>
      <w:r w:rsidRPr="00A94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дорожно-транспортных происшествий за январь – декабрь 2025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составило </w:t>
      </w:r>
      <w:r w:rsidRPr="00A94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38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ДТП </w:t>
      </w:r>
      <w:r w:rsidRPr="00A94231">
        <w:rPr>
          <w:rFonts w:ascii="Times New Roman" w:hAnsi="Times New Roman" w:cs="Times New Roman"/>
          <w:color w:val="000000" w:themeColor="text1"/>
          <w:sz w:val="28"/>
          <w:szCs w:val="28"/>
        </w:rPr>
        <w:t>(АППГ – 37; +2,7%). При этом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допущен рост дорожно-транспортных происшествий с тяжкими последствиями</w:t>
      </w:r>
      <w:r w:rsidRPr="00A94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количество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ДТП со смертельным исходом </w:t>
      </w:r>
      <w:r w:rsidRPr="00A94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меньше на 38,4%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составило</w:t>
      </w:r>
      <w:r w:rsidRPr="00A94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– 13, в тоже время на +33,0%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допущен</w:t>
      </w:r>
      <w:r w:rsidRPr="00A94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рост количества раненых (41 – 33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Количество </w:t>
      </w:r>
      <w:r w:rsidRPr="00A942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ДТП с участием несовершеннолетних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меньше на 66,7% и составляет 1 против 4</w:t>
      </w:r>
      <w:r w:rsidRPr="00A942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200B8">
        <w:t xml:space="preserve"> </w:t>
      </w:r>
    </w:p>
    <w:p w:rsidR="005B5038" w:rsidRPr="005A675B" w:rsidRDefault="005B5038" w:rsidP="005A675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675B">
        <w:rPr>
          <w:rFonts w:ascii="Times New Roman" w:hAnsi="Times New Roman" w:cs="Times New Roman"/>
          <w:sz w:val="28"/>
          <w:szCs w:val="28"/>
        </w:rPr>
        <w:t>За этот же период ОГИБДД, выявлено 6698</w:t>
      </w:r>
      <w:r w:rsidRPr="005A67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675B">
        <w:rPr>
          <w:rFonts w:ascii="Times New Roman" w:hAnsi="Times New Roman" w:cs="Times New Roman"/>
          <w:sz w:val="28"/>
          <w:szCs w:val="28"/>
        </w:rPr>
        <w:t>нарушений ПДД РФ</w:t>
      </w:r>
      <w:r w:rsidR="00DF619A" w:rsidRPr="005A675B">
        <w:rPr>
          <w:rFonts w:ascii="Times New Roman" w:hAnsi="Times New Roman" w:cs="Times New Roman"/>
          <w:sz w:val="28"/>
          <w:szCs w:val="28"/>
        </w:rPr>
        <w:t xml:space="preserve">. </w:t>
      </w:r>
      <w:r w:rsidRPr="005A675B">
        <w:rPr>
          <w:rFonts w:ascii="Times New Roman" w:hAnsi="Times New Roman" w:cs="Times New Roman"/>
          <w:sz w:val="28"/>
          <w:szCs w:val="28"/>
        </w:rPr>
        <w:t xml:space="preserve">Всего в течении 12 месяцев 2025 года выявлено 46 фактов управления транспортными средствами несовершеннолетними, не имеющими права управления. Составлено 33 административных материала по ч.1 ст.12.7 КоАП РФ. В связи с </w:t>
      </w:r>
      <w:r w:rsidR="0018164E" w:rsidRPr="005A675B">
        <w:rPr>
          <w:rFonts w:ascii="Times New Roman" w:hAnsi="Times New Roman" w:cs="Times New Roman"/>
          <w:sz w:val="28"/>
          <w:szCs w:val="28"/>
        </w:rPr>
        <w:t>не достижением</w:t>
      </w:r>
      <w:r w:rsidRPr="005A675B">
        <w:rPr>
          <w:rFonts w:ascii="Times New Roman" w:hAnsi="Times New Roman" w:cs="Times New Roman"/>
          <w:sz w:val="28"/>
          <w:szCs w:val="28"/>
        </w:rPr>
        <w:t xml:space="preserve"> 16-летнего возраста 12 несовершеннолетних не привлечены к административной ответственности по ч.1 ст.12.7 КАП РФ.  </w:t>
      </w:r>
    </w:p>
    <w:p w:rsidR="00DF619A" w:rsidRPr="005A675B" w:rsidRDefault="005A675B" w:rsidP="005A675B">
      <w:pPr>
        <w:pStyle w:val="a3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zh-CN"/>
        </w:rPr>
      </w:pPr>
      <w:r w:rsidRPr="005A675B">
        <w:rPr>
          <w:rFonts w:ascii="Times New Roman" w:eastAsia="Times New Roman" w:hAnsi="Times New Roman" w:cs="Times New Roman"/>
          <w:sz w:val="28"/>
          <w:szCs w:val="28"/>
          <w:lang w:eastAsia="zh-CN"/>
        </w:rPr>
        <w:t>Сотрудниками ОГИБДД Отдела МВД России по Урванскому району выявлено 6777 (АППГ - 6628) административных правонарушений в области дорожного движения. В рамках профилактики дорожно-транспортных происшествий и снижения тяжести их последствий сотрудниками подразделений Госавтоинспекции МВД по кабардино-балкарской республике выявлено   правонарушений, связанных с управлением тс водителями с признаками опьянения – 48; невыполнение водителем</w:t>
      </w:r>
      <w:r w:rsidRPr="005A675B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5A675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транспортного средства требования о прохождении медицинского освидетельствования на состояние опьянения-82; </w:t>
      </w:r>
      <w:r w:rsidRPr="005A675B">
        <w:rPr>
          <w:rStyle w:val="a4"/>
          <w:rFonts w:ascii="Times New Roman" w:hAnsi="Times New Roman" w:cs="Times New Roman"/>
          <w:sz w:val="28"/>
          <w:szCs w:val="28"/>
        </w:rPr>
        <w:t xml:space="preserve">нарушение правил дорожного движения лицом, подвергнутым административному наказанию- 38;  управление транспортным средством водителем, не имеющим права управления транспортным средством-295; </w:t>
      </w:r>
      <w:r w:rsidR="009356A3">
        <w:rPr>
          <w:rStyle w:val="a4"/>
          <w:rFonts w:ascii="Times New Roman" w:hAnsi="Times New Roman" w:cs="Times New Roman"/>
          <w:sz w:val="28"/>
          <w:szCs w:val="28"/>
        </w:rPr>
        <w:t>у</w:t>
      </w:r>
      <w:r w:rsidRPr="005A675B">
        <w:rPr>
          <w:rStyle w:val="a4"/>
          <w:rFonts w:ascii="Times New Roman" w:hAnsi="Times New Roman" w:cs="Times New Roman"/>
          <w:sz w:val="28"/>
          <w:szCs w:val="28"/>
        </w:rPr>
        <w:t xml:space="preserve">правление транспортным средством водителем, лишенным права управления транспортным средством-100; </w:t>
      </w:r>
      <w:r w:rsidR="009356A3">
        <w:rPr>
          <w:rStyle w:val="a4"/>
          <w:rFonts w:ascii="Times New Roman" w:hAnsi="Times New Roman" w:cs="Times New Roman"/>
          <w:sz w:val="28"/>
          <w:szCs w:val="28"/>
        </w:rPr>
        <w:t>у</w:t>
      </w:r>
      <w:r w:rsidRPr="005A675B">
        <w:rPr>
          <w:rStyle w:val="a4"/>
          <w:rFonts w:ascii="Times New Roman" w:hAnsi="Times New Roman" w:cs="Times New Roman"/>
          <w:sz w:val="28"/>
          <w:szCs w:val="28"/>
        </w:rPr>
        <w:t xml:space="preserve">правление транспортным средством лицом, лишенным права управления ТС, и подвергнутым административному наказанию или имеющим судимость-8; </w:t>
      </w:r>
      <w:r w:rsidR="009356A3">
        <w:rPr>
          <w:rStyle w:val="a4"/>
          <w:rFonts w:ascii="Times New Roman" w:hAnsi="Times New Roman" w:cs="Times New Roman"/>
          <w:sz w:val="28"/>
          <w:szCs w:val="28"/>
        </w:rPr>
        <w:t>н</w:t>
      </w:r>
      <w:r w:rsidRPr="005A675B">
        <w:rPr>
          <w:rStyle w:val="a4"/>
          <w:rFonts w:ascii="Times New Roman" w:hAnsi="Times New Roman" w:cs="Times New Roman"/>
          <w:sz w:val="28"/>
          <w:szCs w:val="28"/>
        </w:rPr>
        <w:t xml:space="preserve">арушение правил расположения транспортного средства на проезжей части дороги, встречного разъезда или обгона-179; </w:t>
      </w:r>
      <w:r w:rsidR="009356A3">
        <w:rPr>
          <w:rStyle w:val="a4"/>
          <w:rFonts w:ascii="Times New Roman" w:hAnsi="Times New Roman" w:cs="Times New Roman"/>
          <w:sz w:val="28"/>
          <w:szCs w:val="28"/>
        </w:rPr>
        <w:t>у</w:t>
      </w:r>
      <w:r w:rsidRPr="005A675B">
        <w:rPr>
          <w:rStyle w:val="a4"/>
          <w:rFonts w:ascii="Times New Roman" w:hAnsi="Times New Roman" w:cs="Times New Roman"/>
          <w:sz w:val="28"/>
          <w:szCs w:val="28"/>
        </w:rPr>
        <w:t xml:space="preserve">правление транспортным средством с нарушением правил установки на нем государственных регистрационных знаков (номеров) вообще, либо без одного из них, либо с неправильно установленными, видоизмененными или скрытыми знаками-105; </w:t>
      </w:r>
      <w:r w:rsidR="009356A3">
        <w:rPr>
          <w:rStyle w:val="a4"/>
          <w:rFonts w:ascii="Times New Roman" w:hAnsi="Times New Roman" w:cs="Times New Roman"/>
          <w:sz w:val="28"/>
          <w:szCs w:val="28"/>
        </w:rPr>
        <w:t>п</w:t>
      </w:r>
      <w:r w:rsidRPr="005A675B">
        <w:rPr>
          <w:rStyle w:val="a4"/>
          <w:rFonts w:ascii="Times New Roman" w:hAnsi="Times New Roman" w:cs="Times New Roman"/>
          <w:sz w:val="28"/>
          <w:szCs w:val="28"/>
        </w:rPr>
        <w:t xml:space="preserve">роезд на запрещающий сигнал светофора или жест регулировщика-72; </w:t>
      </w:r>
      <w:r w:rsidR="009356A3">
        <w:rPr>
          <w:rStyle w:val="a4"/>
          <w:rFonts w:ascii="Times New Roman" w:hAnsi="Times New Roman" w:cs="Times New Roman"/>
          <w:sz w:val="28"/>
          <w:szCs w:val="28"/>
        </w:rPr>
        <w:t>н</w:t>
      </w:r>
      <w:r w:rsidRPr="005A675B">
        <w:rPr>
          <w:rStyle w:val="a4"/>
          <w:rFonts w:ascii="Times New Roman" w:hAnsi="Times New Roman" w:cs="Times New Roman"/>
          <w:sz w:val="28"/>
          <w:szCs w:val="28"/>
        </w:rPr>
        <w:t xml:space="preserve">есоблюдение владельцем ТС обязанности по страхованию гражданской ответственности (ОСАГО) или управления автомобилем при отсутствии такого полиса-548; </w:t>
      </w:r>
      <w:r w:rsidR="009356A3">
        <w:rPr>
          <w:rStyle w:val="a4"/>
          <w:rFonts w:ascii="Times New Roman" w:hAnsi="Times New Roman" w:cs="Times New Roman"/>
          <w:sz w:val="28"/>
          <w:szCs w:val="28"/>
        </w:rPr>
        <w:t>н</w:t>
      </w:r>
      <w:r w:rsidRPr="005A675B">
        <w:rPr>
          <w:rStyle w:val="a4"/>
          <w:rFonts w:ascii="Times New Roman" w:hAnsi="Times New Roman" w:cs="Times New Roman"/>
          <w:sz w:val="28"/>
          <w:szCs w:val="28"/>
        </w:rPr>
        <w:t xml:space="preserve">еповиновение законному распоряжению или требованию сотрудника полиции, военнослужащего или сотрудника национальной гвардии-66; </w:t>
      </w:r>
      <w:r w:rsidR="009356A3">
        <w:rPr>
          <w:rStyle w:val="a4"/>
          <w:rFonts w:ascii="Times New Roman" w:hAnsi="Times New Roman" w:cs="Times New Roman"/>
          <w:sz w:val="28"/>
          <w:szCs w:val="28"/>
        </w:rPr>
        <w:t>у</w:t>
      </w:r>
      <w:r w:rsidRPr="005A675B">
        <w:rPr>
          <w:rStyle w:val="a4"/>
          <w:rFonts w:ascii="Times New Roman" w:hAnsi="Times New Roman" w:cs="Times New Roman"/>
          <w:sz w:val="28"/>
          <w:szCs w:val="28"/>
        </w:rPr>
        <w:t xml:space="preserve">правление автомобилем с неисправностями-1160; </w:t>
      </w:r>
      <w:r w:rsidR="009356A3">
        <w:rPr>
          <w:rStyle w:val="a4"/>
          <w:rFonts w:ascii="Times New Roman" w:hAnsi="Times New Roman" w:cs="Times New Roman"/>
          <w:sz w:val="28"/>
          <w:szCs w:val="28"/>
        </w:rPr>
        <w:t>у</w:t>
      </w:r>
      <w:r w:rsidRPr="005A675B">
        <w:rPr>
          <w:rStyle w:val="a4"/>
          <w:rFonts w:ascii="Times New Roman" w:hAnsi="Times New Roman" w:cs="Times New Roman"/>
          <w:sz w:val="28"/>
          <w:szCs w:val="28"/>
        </w:rPr>
        <w:t xml:space="preserve">правление транспортным средством, которое не зарегистрировано в установленном порядке-330; нарушение правил дорожного движения пешеходами или пассажирами ТС-41; </w:t>
      </w:r>
      <w:r w:rsidR="009356A3">
        <w:rPr>
          <w:rStyle w:val="a4"/>
          <w:rFonts w:ascii="Times New Roman" w:hAnsi="Times New Roman" w:cs="Times New Roman"/>
          <w:sz w:val="28"/>
          <w:szCs w:val="28"/>
        </w:rPr>
        <w:t>н</w:t>
      </w:r>
      <w:r w:rsidRPr="005A675B">
        <w:rPr>
          <w:rStyle w:val="a4"/>
          <w:rFonts w:ascii="Times New Roman" w:hAnsi="Times New Roman" w:cs="Times New Roman"/>
          <w:sz w:val="28"/>
          <w:szCs w:val="28"/>
        </w:rPr>
        <w:t xml:space="preserve">епредставление преимущества в движении пешеходам или иным участникам </w:t>
      </w:r>
      <w:r w:rsidRPr="005A675B">
        <w:rPr>
          <w:rStyle w:val="a4"/>
          <w:rFonts w:ascii="Times New Roman" w:hAnsi="Times New Roman" w:cs="Times New Roman"/>
          <w:sz w:val="28"/>
          <w:szCs w:val="28"/>
        </w:rPr>
        <w:lastRenderedPageBreak/>
        <w:t xml:space="preserve">дорожного движения-65; нарушение требований к перевозке детей-147; </w:t>
      </w:r>
      <w:r w:rsidR="009356A3">
        <w:rPr>
          <w:rStyle w:val="a4"/>
          <w:rFonts w:ascii="Times New Roman" w:hAnsi="Times New Roman" w:cs="Times New Roman"/>
          <w:sz w:val="28"/>
          <w:szCs w:val="28"/>
        </w:rPr>
        <w:t>н</w:t>
      </w:r>
      <w:r w:rsidRPr="005A675B">
        <w:rPr>
          <w:rStyle w:val="a4"/>
          <w:rFonts w:ascii="Times New Roman" w:hAnsi="Times New Roman" w:cs="Times New Roman"/>
          <w:sz w:val="28"/>
          <w:szCs w:val="28"/>
        </w:rPr>
        <w:t>арушение правил применения ремней безопасности или мотошлемов-167; Уклонение от административного наказания-1182.</w:t>
      </w:r>
    </w:p>
    <w:p w:rsidR="005B5038" w:rsidRPr="005A675B" w:rsidRDefault="005B5038" w:rsidP="005A675B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675B">
        <w:rPr>
          <w:rFonts w:ascii="Times New Roman" w:hAnsi="Times New Roman" w:cs="Times New Roman"/>
          <w:sz w:val="28"/>
          <w:szCs w:val="28"/>
        </w:rPr>
        <w:t>Согласно сведениям «ФИС ГИБДД-М» за обозначенный период текущего года пресечено 131 правонарушение, связанных с управлением транспортным средством в состоянии опьянения, в том числе 37 в состоянии наркотического опьянения и 29 управлений транспортными средствами в состоянии опьянения водителями в действиях которых обнаружены признаки преступления, предусмотренного ст.264.1 УК РФ.</w:t>
      </w:r>
    </w:p>
    <w:p w:rsidR="005B5038" w:rsidRDefault="005B5038" w:rsidP="005B503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учетом изложенного, в целях повышения результатов оперативно-служебной деятельности в отчетном периоде в 2026 году усилия личного состава Отдела МВД Росси по Урванскому району будут сосредоточены на следующих направлениях</w:t>
      </w:r>
      <w:r w:rsidR="001816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оперативно-служебной деятельности:</w:t>
      </w:r>
    </w:p>
    <w:p w:rsidR="0018164E" w:rsidRDefault="0018164E" w:rsidP="005B503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повышение результативности по выявлению, пресечению, раскрытию и расследованию преступлений, совершаемых с использованием информационно-телекоммуникационных технологий, развитие взаимодействия с кредитными организациями, операторами мобильной связи и интернет – провайдерами;</w:t>
      </w:r>
    </w:p>
    <w:p w:rsidR="0018164E" w:rsidRDefault="0018164E" w:rsidP="005B503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активизации системной работы с лицами, склонными к совершению правонарушений, состоящих на профилактических учетах ОМВД, укреплении системы профилактики правонарушений;</w:t>
      </w:r>
    </w:p>
    <w:p w:rsidR="0018164E" w:rsidRDefault="0018164E" w:rsidP="005B503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снижение уровня дорожно-транспортного травматизма;</w:t>
      </w:r>
    </w:p>
    <w:p w:rsidR="0018164E" w:rsidRDefault="0018164E" w:rsidP="005B503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предупреждение нарушений прав и законных интересов при приеме, регистрации и разрешении сообщений о преступлениях, административных правонарушениях, ф</w:t>
      </w:r>
      <w:r w:rsidR="00E34D46">
        <w:rPr>
          <w:rFonts w:ascii="Times New Roman" w:hAnsi="Times New Roman" w:cs="Times New Roman"/>
          <w:color w:val="000000" w:themeColor="text1"/>
          <w:sz w:val="28"/>
          <w:szCs w:val="28"/>
        </w:rPr>
        <w:t>актов их укрытия от регистрации;</w:t>
      </w:r>
    </w:p>
    <w:p w:rsidR="00E34D46" w:rsidRDefault="00E34D46" w:rsidP="005B5038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недопущение распространения экстремистской идеологии в молодежной среде и вовлечения учащихся в совершение преступлений террористического характера и экстремистской направленности, а также для выявления лиц, вовлекающих молодежь в совершение преступлений экстремистской направленности, продолжить проведение профилактических мероприятий в молодежной среде.</w:t>
      </w:r>
      <w:bookmarkStart w:id="0" w:name="_GoBack"/>
      <w:bookmarkEnd w:id="0"/>
    </w:p>
    <w:p w:rsidR="0018164E" w:rsidRPr="005B5038" w:rsidRDefault="0018164E" w:rsidP="005B5038">
      <w:pPr>
        <w:pStyle w:val="a3"/>
        <w:ind w:firstLine="851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</w:p>
    <w:p w:rsidR="005B5038" w:rsidRDefault="005B5038" w:rsidP="005B50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5B5038" w:rsidRPr="005B5038" w:rsidRDefault="005B5038" w:rsidP="0069683A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683A" w:rsidRPr="0069683A" w:rsidRDefault="0069683A" w:rsidP="0069683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683A" w:rsidRPr="0069683A" w:rsidRDefault="0069683A" w:rsidP="0069683A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683A" w:rsidRPr="0069683A" w:rsidRDefault="0069683A" w:rsidP="0069683A">
      <w:pPr>
        <w:pStyle w:val="a3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C0219" w:rsidRDefault="00921A59" w:rsidP="00EC021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EC0219" w:rsidRPr="00EC0219" w:rsidRDefault="00EC0219" w:rsidP="00EC02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C0219" w:rsidRPr="00EC0219" w:rsidSect="009356A3">
      <w:headerReference w:type="default" r:id="rId6"/>
      <w:pgSz w:w="11906" w:h="16838"/>
      <w:pgMar w:top="1134" w:right="850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04B" w:rsidRDefault="0034104B" w:rsidP="009356A3">
      <w:pPr>
        <w:spacing w:after="0" w:line="240" w:lineRule="auto"/>
      </w:pPr>
      <w:r>
        <w:separator/>
      </w:r>
    </w:p>
  </w:endnote>
  <w:endnote w:type="continuationSeparator" w:id="0">
    <w:p w:rsidR="0034104B" w:rsidRDefault="0034104B" w:rsidP="00935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04B" w:rsidRDefault="0034104B" w:rsidP="009356A3">
      <w:pPr>
        <w:spacing w:after="0" w:line="240" w:lineRule="auto"/>
      </w:pPr>
      <w:r>
        <w:separator/>
      </w:r>
    </w:p>
  </w:footnote>
  <w:footnote w:type="continuationSeparator" w:id="0">
    <w:p w:rsidR="0034104B" w:rsidRDefault="0034104B" w:rsidP="00935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713794"/>
      <w:docPartObj>
        <w:docPartGallery w:val="Page Numbers (Top of Page)"/>
        <w:docPartUnique/>
      </w:docPartObj>
    </w:sdtPr>
    <w:sdtEndPr/>
    <w:sdtContent>
      <w:p w:rsidR="009356A3" w:rsidRDefault="009356A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D46">
          <w:rPr>
            <w:noProof/>
          </w:rPr>
          <w:t>4</w:t>
        </w:r>
        <w:r>
          <w:fldChar w:fldCharType="end"/>
        </w:r>
      </w:p>
    </w:sdtContent>
  </w:sdt>
  <w:p w:rsidR="009356A3" w:rsidRDefault="009356A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219"/>
    <w:rsid w:val="0018164E"/>
    <w:rsid w:val="0034104B"/>
    <w:rsid w:val="00381027"/>
    <w:rsid w:val="005A675B"/>
    <w:rsid w:val="005B5038"/>
    <w:rsid w:val="0069683A"/>
    <w:rsid w:val="006B7FA4"/>
    <w:rsid w:val="0081723A"/>
    <w:rsid w:val="008A6451"/>
    <w:rsid w:val="008F0DB4"/>
    <w:rsid w:val="00921A59"/>
    <w:rsid w:val="009356A3"/>
    <w:rsid w:val="009E73AA"/>
    <w:rsid w:val="00BD70A4"/>
    <w:rsid w:val="00C43442"/>
    <w:rsid w:val="00DF619A"/>
    <w:rsid w:val="00E34D46"/>
    <w:rsid w:val="00EC0219"/>
    <w:rsid w:val="00F3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5B00828-A191-4694-8A85-1C602B04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0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02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C0219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EC0219"/>
  </w:style>
  <w:style w:type="character" w:customStyle="1" w:styleId="10">
    <w:name w:val="Заголовок 1 Знак"/>
    <w:basedOn w:val="a0"/>
    <w:link w:val="1"/>
    <w:uiPriority w:val="9"/>
    <w:rsid w:val="00EC02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935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56A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935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56A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iuafaunova</dc:creator>
  <cp:keywords/>
  <dc:description/>
  <cp:lastModifiedBy>iuafaunova</cp:lastModifiedBy>
  <cp:revision>2</cp:revision>
  <dcterms:created xsi:type="dcterms:W3CDTF">2026-02-16T14:53:00Z</dcterms:created>
  <dcterms:modified xsi:type="dcterms:W3CDTF">2026-02-16T14:53:00Z</dcterms:modified>
</cp:coreProperties>
</file>