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4C59" w14:textId="5C4C3922" w:rsidR="00431ABC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От качества подготовленных кадастровым инженером документов зависит скорость постановки объекта на кадастровый учет и качество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ABC">
        <w:rPr>
          <w:rFonts w:ascii="Times New Roman" w:hAnsi="Times New Roman" w:cs="Times New Roman"/>
          <w:sz w:val="28"/>
          <w:szCs w:val="28"/>
        </w:rPr>
        <w:t>ЕГРН.</w:t>
      </w:r>
    </w:p>
    <w:p w14:paraId="4603E486" w14:textId="77777777" w:rsidR="00431ABC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Выбирая кадастрового инженера, следует руководствоваться официальными данными о кадастровых инженерах на сайте Росреестра, рекомендуют эксперты ППК «Роскадастр» по Кабардино-Балкарской Республике.</w:t>
      </w:r>
    </w:p>
    <w:p w14:paraId="1E62BBA1" w14:textId="77777777" w:rsidR="00431ABC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Сайт подскажет реквизиты документов, на основании которых кадастровый инженер осуществляет свою деятельность, сообщит о саморегулируемой организации, членом которой он является. Результаты профессиональной деятельности на предмет отказов, приостановок, а также количество решений об исправлении реестровых ошибок, допущенных специалистом и наличие у него взысканий также отражены в информационном сервисе Росреестра.</w:t>
      </w:r>
    </w:p>
    <w:p w14:paraId="4CC4C5E3" w14:textId="77777777" w:rsidR="00431ABC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«Если аттестат кадастрового инженера аннулировали, дата исключения из реестра кадастровых инженеров отображается в реестре кадастровых инженеров. Исключение из реестра запрещает специалисту осуществлять кадастровую деятельность»,</w:t>
      </w:r>
    </w:p>
    <w:p w14:paraId="33E86A5C" w14:textId="77777777" w:rsidR="00431ABC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— предупреждает</w:t>
      </w:r>
    </w:p>
    <w:p w14:paraId="76451D8A" w14:textId="77777777" w:rsidR="00431ABC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юрисконсульт филиала ППК «Роскадастр» по Кабардино-Балкарской</w:t>
      </w:r>
    </w:p>
    <w:p w14:paraId="548B3A55" w14:textId="77777777" w:rsidR="00431ABC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Республике Владислав Озермегов.</w:t>
      </w:r>
    </w:p>
    <w:p w14:paraId="52268931" w14:textId="7C49AAD0" w:rsidR="009566E1" w:rsidRPr="00431ABC" w:rsidRDefault="00431ABC" w:rsidP="00431ABC">
      <w:pPr>
        <w:jc w:val="both"/>
        <w:rPr>
          <w:rFonts w:ascii="Times New Roman" w:hAnsi="Times New Roman" w:cs="Times New Roman"/>
          <w:sz w:val="28"/>
          <w:szCs w:val="28"/>
        </w:rPr>
      </w:pPr>
      <w:r w:rsidRPr="00431ABC">
        <w:rPr>
          <w:rFonts w:ascii="Times New Roman" w:hAnsi="Times New Roman" w:cs="Times New Roman"/>
          <w:sz w:val="28"/>
          <w:szCs w:val="28"/>
        </w:rPr>
        <w:t>Напоминаем, выбрать кадастрового инженера можно на «Электронной платформе кадастровых работ», которая доступна на сайте Росреестра в личном кабинете. Как пользоваться электронным сервисом подскажут в филиале ППК «Роскадастр» по Кабардино-Балкарской Республике по телефону в городе Нальчике 93-00-17.</w:t>
      </w:r>
    </w:p>
    <w:sectPr w:rsidR="009566E1" w:rsidRPr="0043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AF"/>
    <w:rsid w:val="00431ABC"/>
    <w:rsid w:val="006919AF"/>
    <w:rsid w:val="0095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CC9D"/>
  <w15:chartTrackingRefBased/>
  <w15:docId w15:val="{870324EB-636E-4180-9017-CB7F504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2</cp:revision>
  <dcterms:created xsi:type="dcterms:W3CDTF">2024-11-14T07:00:00Z</dcterms:created>
  <dcterms:modified xsi:type="dcterms:W3CDTF">2024-11-14T07:01:00Z</dcterms:modified>
</cp:coreProperties>
</file>