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CE" w:rsidRPr="001544C3" w:rsidRDefault="00A6713E" w:rsidP="00B71F28">
      <w:pPr>
        <w:pStyle w:val="ConsTitle"/>
        <w:widowControl/>
        <w:ind w:right="-2"/>
        <w:rPr>
          <w:rFonts w:ascii="Times New Roman" w:hAnsi="Times New Roman" w:cs="Times New Roman"/>
          <w:bCs w:val="0"/>
          <w:sz w:val="22"/>
          <w:szCs w:val="22"/>
        </w:rPr>
      </w:pPr>
      <w:r w:rsidRPr="00806C03">
        <w:rPr>
          <w:rFonts w:ascii="Times New Roman" w:hAnsi="Times New Roman" w:cs="Times New Roman"/>
          <w:bCs w:val="0"/>
          <w:sz w:val="22"/>
          <w:szCs w:val="22"/>
        </w:rPr>
        <w:object w:dxaOrig="11510" w:dyaOrig="9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25pt;height:489pt" o:ole="">
            <v:imagedata r:id="rId8" o:title=""/>
          </v:shape>
          <o:OLEObject Type="Embed" ProgID="Word.Document.12" ShapeID="_x0000_i1025" DrawAspect="Content" ObjectID="_1793514922" r:id="rId9">
            <o:FieldCodes>\s</o:FieldCodes>
          </o:OLEObject>
        </w:object>
      </w: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B71F28" w:rsidRDefault="00B71F28" w:rsidP="00AA17CE">
      <w:pPr>
        <w:pStyle w:val="ConsPlusNormal"/>
        <w:ind w:right="536" w:firstLine="0"/>
        <w:jc w:val="right"/>
        <w:outlineLvl w:val="0"/>
        <w:rPr>
          <w:rFonts w:ascii="Times New Roman" w:hAnsi="Times New Roman" w:cs="Times New Roman"/>
          <w:sz w:val="22"/>
          <w:szCs w:val="22"/>
        </w:rPr>
      </w:pPr>
    </w:p>
    <w:p w:rsidR="00AA17CE" w:rsidRPr="00A6713E" w:rsidRDefault="00AA17CE" w:rsidP="00AA17CE">
      <w:pPr>
        <w:pStyle w:val="ConsPlusNormal"/>
        <w:ind w:right="536" w:firstLine="0"/>
        <w:jc w:val="right"/>
        <w:outlineLvl w:val="0"/>
        <w:rPr>
          <w:rFonts w:ascii="Times New Roman" w:hAnsi="Times New Roman" w:cs="Times New Roman"/>
          <w:sz w:val="26"/>
          <w:szCs w:val="26"/>
        </w:rPr>
      </w:pPr>
      <w:r w:rsidRPr="00A6713E">
        <w:rPr>
          <w:rFonts w:ascii="Times New Roman" w:hAnsi="Times New Roman" w:cs="Times New Roman"/>
          <w:sz w:val="26"/>
          <w:szCs w:val="26"/>
        </w:rPr>
        <w:lastRenderedPageBreak/>
        <w:tab/>
        <w:t>Утвержден</w:t>
      </w:r>
    </w:p>
    <w:p w:rsidR="001544C3" w:rsidRPr="00A6713E" w:rsidRDefault="00AA17CE" w:rsidP="00AA17CE">
      <w:pPr>
        <w:pStyle w:val="ConsPlusNormal"/>
        <w:ind w:right="536" w:firstLine="0"/>
        <w:jc w:val="right"/>
        <w:rPr>
          <w:rFonts w:ascii="Times New Roman" w:hAnsi="Times New Roman" w:cs="Times New Roman"/>
          <w:sz w:val="26"/>
          <w:szCs w:val="26"/>
        </w:rPr>
      </w:pPr>
      <w:r w:rsidRPr="00A6713E">
        <w:rPr>
          <w:rFonts w:ascii="Times New Roman" w:hAnsi="Times New Roman" w:cs="Times New Roman"/>
          <w:sz w:val="26"/>
          <w:szCs w:val="26"/>
        </w:rPr>
        <w:t>постановлением</w:t>
      </w:r>
    </w:p>
    <w:p w:rsidR="00AA17CE" w:rsidRPr="00A6713E" w:rsidRDefault="001544C3" w:rsidP="00AA17CE">
      <w:pPr>
        <w:pStyle w:val="ConsPlusNormal"/>
        <w:ind w:right="536" w:firstLine="0"/>
        <w:jc w:val="right"/>
        <w:rPr>
          <w:rFonts w:ascii="Times New Roman" w:hAnsi="Times New Roman" w:cs="Times New Roman"/>
          <w:sz w:val="26"/>
          <w:szCs w:val="26"/>
        </w:rPr>
      </w:pPr>
      <w:r w:rsidRPr="00A6713E">
        <w:rPr>
          <w:rFonts w:ascii="Times New Roman" w:hAnsi="Times New Roman" w:cs="Times New Roman"/>
          <w:sz w:val="26"/>
          <w:szCs w:val="26"/>
        </w:rPr>
        <w:t>м</w:t>
      </w:r>
      <w:r w:rsidR="00AA17CE" w:rsidRPr="00A6713E">
        <w:rPr>
          <w:rFonts w:ascii="Times New Roman" w:hAnsi="Times New Roman" w:cs="Times New Roman"/>
          <w:sz w:val="26"/>
          <w:szCs w:val="26"/>
        </w:rPr>
        <w:t>естной администрации</w:t>
      </w:r>
    </w:p>
    <w:p w:rsidR="00AA17CE" w:rsidRPr="00A6713E" w:rsidRDefault="00AA17CE" w:rsidP="00AA17CE">
      <w:pPr>
        <w:pStyle w:val="ConsPlusNormal"/>
        <w:ind w:right="536" w:firstLine="0"/>
        <w:jc w:val="right"/>
        <w:rPr>
          <w:rFonts w:ascii="Times New Roman" w:hAnsi="Times New Roman" w:cs="Times New Roman"/>
          <w:sz w:val="26"/>
          <w:szCs w:val="26"/>
        </w:rPr>
      </w:pPr>
      <w:r w:rsidRPr="00A6713E">
        <w:rPr>
          <w:rFonts w:ascii="Times New Roman" w:hAnsi="Times New Roman" w:cs="Times New Roman"/>
          <w:sz w:val="26"/>
          <w:szCs w:val="26"/>
        </w:rPr>
        <w:t xml:space="preserve">Урванского муниципального района </w:t>
      </w:r>
    </w:p>
    <w:p w:rsidR="001544C3" w:rsidRPr="00A6713E" w:rsidRDefault="001544C3" w:rsidP="00AA17CE">
      <w:pPr>
        <w:pStyle w:val="ConsPlusNormal"/>
        <w:ind w:right="536" w:firstLine="0"/>
        <w:jc w:val="right"/>
        <w:rPr>
          <w:rFonts w:ascii="Times New Roman" w:hAnsi="Times New Roman" w:cs="Times New Roman"/>
          <w:sz w:val="26"/>
          <w:szCs w:val="26"/>
        </w:rPr>
      </w:pPr>
      <w:r w:rsidRPr="00A6713E">
        <w:rPr>
          <w:rFonts w:ascii="Times New Roman" w:hAnsi="Times New Roman" w:cs="Times New Roman"/>
          <w:sz w:val="26"/>
          <w:szCs w:val="26"/>
        </w:rPr>
        <w:t>Кабардино-Балкарской Республики</w:t>
      </w:r>
    </w:p>
    <w:p w:rsidR="001544C3" w:rsidRPr="00A6713E" w:rsidRDefault="00810C5B" w:rsidP="00AA17CE">
      <w:pPr>
        <w:pStyle w:val="ConsPlusNormal"/>
        <w:ind w:right="536" w:firstLine="0"/>
        <w:jc w:val="right"/>
        <w:rPr>
          <w:rFonts w:ascii="Times New Roman" w:hAnsi="Times New Roman" w:cs="Times New Roman"/>
          <w:sz w:val="26"/>
          <w:szCs w:val="26"/>
        </w:rPr>
      </w:pPr>
      <w:r>
        <w:rPr>
          <w:rFonts w:ascii="Times New Roman" w:hAnsi="Times New Roman" w:cs="Times New Roman"/>
          <w:sz w:val="26"/>
          <w:szCs w:val="26"/>
        </w:rPr>
        <w:t>от 18 ноября 2024г. №1302</w:t>
      </w:r>
    </w:p>
    <w:p w:rsidR="00D17382" w:rsidRPr="00A6713E" w:rsidRDefault="00D17382" w:rsidP="00AA17CE">
      <w:pPr>
        <w:pStyle w:val="ConsPlusNormal"/>
        <w:tabs>
          <w:tab w:val="left" w:pos="12855"/>
        </w:tabs>
        <w:jc w:val="both"/>
        <w:rPr>
          <w:rFonts w:ascii="Times New Roman" w:hAnsi="Times New Roman" w:cs="Times New Roman"/>
          <w:sz w:val="26"/>
          <w:szCs w:val="26"/>
        </w:rPr>
      </w:pPr>
    </w:p>
    <w:p w:rsidR="00AA17CE" w:rsidRPr="00A6713E" w:rsidRDefault="00AA17CE" w:rsidP="00AA17CE">
      <w:pPr>
        <w:pStyle w:val="ConsPlusNormal"/>
        <w:tabs>
          <w:tab w:val="left" w:pos="12855"/>
        </w:tabs>
        <w:jc w:val="both"/>
        <w:rPr>
          <w:rFonts w:ascii="Times New Roman" w:hAnsi="Times New Roman" w:cs="Times New Roman"/>
          <w:sz w:val="26"/>
          <w:szCs w:val="26"/>
        </w:rPr>
      </w:pPr>
    </w:p>
    <w:p w:rsidR="00D17382" w:rsidRPr="00A6713E" w:rsidRDefault="00D17382" w:rsidP="00D17382">
      <w:pPr>
        <w:pStyle w:val="ConsPlusTitle"/>
        <w:jc w:val="center"/>
        <w:outlineLvl w:val="1"/>
        <w:rPr>
          <w:rFonts w:ascii="Times New Roman" w:hAnsi="Times New Roman" w:cs="Times New Roman"/>
          <w:sz w:val="26"/>
          <w:szCs w:val="26"/>
        </w:rPr>
      </w:pPr>
      <w:r w:rsidRPr="00A6713E">
        <w:rPr>
          <w:rFonts w:ascii="Times New Roman" w:hAnsi="Times New Roman" w:cs="Times New Roman"/>
          <w:sz w:val="26"/>
          <w:szCs w:val="26"/>
        </w:rPr>
        <w:t>ПАСПОРТ</w:t>
      </w:r>
    </w:p>
    <w:p w:rsidR="00B50668" w:rsidRPr="00A6713E" w:rsidRDefault="00AA17CE" w:rsidP="00B50668">
      <w:pPr>
        <w:shd w:val="clear" w:color="auto" w:fill="FFFFFF"/>
        <w:jc w:val="center"/>
        <w:rPr>
          <w:b/>
          <w:color w:val="1A1A1A"/>
          <w:sz w:val="26"/>
          <w:szCs w:val="26"/>
        </w:rPr>
      </w:pPr>
      <w:r w:rsidRPr="00A6713E">
        <w:rPr>
          <w:b/>
          <w:color w:val="1A1A1A"/>
          <w:sz w:val="26"/>
          <w:szCs w:val="26"/>
        </w:rPr>
        <w:t>м</w:t>
      </w:r>
      <w:r w:rsidR="00B50668" w:rsidRPr="00A6713E">
        <w:rPr>
          <w:b/>
          <w:color w:val="1A1A1A"/>
          <w:sz w:val="26"/>
          <w:szCs w:val="26"/>
        </w:rPr>
        <w:t>униципальн</w:t>
      </w:r>
      <w:r w:rsidRPr="00A6713E">
        <w:rPr>
          <w:b/>
          <w:color w:val="1A1A1A"/>
          <w:sz w:val="26"/>
          <w:szCs w:val="26"/>
        </w:rPr>
        <w:t>ой</w:t>
      </w:r>
      <w:r w:rsidR="00B50668" w:rsidRPr="00A6713E">
        <w:rPr>
          <w:b/>
          <w:color w:val="1A1A1A"/>
          <w:sz w:val="26"/>
          <w:szCs w:val="26"/>
        </w:rPr>
        <w:t xml:space="preserve"> программ</w:t>
      </w:r>
      <w:r w:rsidRPr="00A6713E">
        <w:rPr>
          <w:b/>
          <w:color w:val="1A1A1A"/>
          <w:sz w:val="26"/>
          <w:szCs w:val="26"/>
        </w:rPr>
        <w:t>ы</w:t>
      </w:r>
      <w:r w:rsidR="00B50668" w:rsidRPr="00A6713E">
        <w:rPr>
          <w:b/>
          <w:color w:val="1A1A1A"/>
          <w:sz w:val="26"/>
          <w:szCs w:val="26"/>
        </w:rPr>
        <w:t xml:space="preserve"> «</w:t>
      </w:r>
      <w:r w:rsidR="00B50668" w:rsidRPr="00A6713E">
        <w:rPr>
          <w:b/>
          <w:bCs/>
          <w:sz w:val="26"/>
          <w:szCs w:val="26"/>
        </w:rPr>
        <w:t>У</w:t>
      </w:r>
      <w:r w:rsidR="00B50668" w:rsidRPr="00A6713E">
        <w:rPr>
          <w:b/>
          <w:sz w:val="26"/>
          <w:szCs w:val="26"/>
        </w:rPr>
        <w:t>правлени</w:t>
      </w:r>
      <w:r w:rsidRPr="00A6713E">
        <w:rPr>
          <w:b/>
          <w:sz w:val="26"/>
          <w:szCs w:val="26"/>
        </w:rPr>
        <w:t>е</w:t>
      </w:r>
    </w:p>
    <w:p w:rsidR="00B50668" w:rsidRPr="00A6713E" w:rsidRDefault="00B50668" w:rsidP="00B50668">
      <w:pPr>
        <w:pStyle w:val="ConsTitle"/>
        <w:widowControl/>
        <w:jc w:val="center"/>
        <w:rPr>
          <w:rFonts w:ascii="Times New Roman" w:hAnsi="Times New Roman" w:cs="Times New Roman"/>
          <w:bCs w:val="0"/>
          <w:sz w:val="26"/>
          <w:szCs w:val="26"/>
        </w:rPr>
      </w:pPr>
      <w:r w:rsidRPr="00A6713E">
        <w:rPr>
          <w:rFonts w:ascii="Times New Roman" w:hAnsi="Times New Roman" w:cs="Times New Roman"/>
          <w:bCs w:val="0"/>
          <w:sz w:val="26"/>
          <w:szCs w:val="26"/>
        </w:rPr>
        <w:t xml:space="preserve">муниципальной собственностью Урванского </w:t>
      </w:r>
      <w:proofErr w:type="gramStart"/>
      <w:r w:rsidRPr="00A6713E">
        <w:rPr>
          <w:rFonts w:ascii="Times New Roman" w:hAnsi="Times New Roman" w:cs="Times New Roman"/>
          <w:bCs w:val="0"/>
          <w:sz w:val="26"/>
          <w:szCs w:val="26"/>
        </w:rPr>
        <w:t>муниципального</w:t>
      </w:r>
      <w:proofErr w:type="gramEnd"/>
    </w:p>
    <w:p w:rsidR="00B50668" w:rsidRPr="00A6713E" w:rsidRDefault="00B50668" w:rsidP="00B50668">
      <w:pPr>
        <w:pStyle w:val="ConsTitle"/>
        <w:widowControl/>
        <w:jc w:val="center"/>
        <w:rPr>
          <w:rFonts w:ascii="Times New Roman" w:hAnsi="Times New Roman" w:cs="Times New Roman"/>
          <w:bCs w:val="0"/>
          <w:sz w:val="26"/>
          <w:szCs w:val="26"/>
        </w:rPr>
      </w:pPr>
      <w:r w:rsidRPr="00A6713E">
        <w:rPr>
          <w:rFonts w:ascii="Times New Roman" w:hAnsi="Times New Roman" w:cs="Times New Roman"/>
          <w:bCs w:val="0"/>
          <w:sz w:val="26"/>
          <w:szCs w:val="26"/>
        </w:rPr>
        <w:t>района КБР и приватизаци</w:t>
      </w:r>
      <w:r w:rsidR="00316234" w:rsidRPr="00A6713E">
        <w:rPr>
          <w:rFonts w:ascii="Times New Roman" w:hAnsi="Times New Roman" w:cs="Times New Roman"/>
          <w:bCs w:val="0"/>
          <w:sz w:val="26"/>
          <w:szCs w:val="26"/>
        </w:rPr>
        <w:t>и</w:t>
      </w:r>
      <w:r w:rsidRPr="00A6713E">
        <w:rPr>
          <w:rFonts w:ascii="Times New Roman" w:hAnsi="Times New Roman" w:cs="Times New Roman"/>
          <w:bCs w:val="0"/>
          <w:sz w:val="26"/>
          <w:szCs w:val="26"/>
        </w:rPr>
        <w:t xml:space="preserve"> муниципального имущества</w:t>
      </w:r>
    </w:p>
    <w:p w:rsidR="00B50668" w:rsidRPr="00A6713E" w:rsidRDefault="00B50668" w:rsidP="00B50668">
      <w:pPr>
        <w:pStyle w:val="ConsTitle"/>
        <w:widowControl/>
        <w:jc w:val="center"/>
        <w:rPr>
          <w:rFonts w:ascii="Times New Roman" w:hAnsi="Times New Roman" w:cs="Times New Roman"/>
          <w:bCs w:val="0"/>
          <w:sz w:val="26"/>
          <w:szCs w:val="26"/>
        </w:rPr>
      </w:pPr>
      <w:r w:rsidRPr="00A6713E">
        <w:rPr>
          <w:rFonts w:ascii="Times New Roman" w:hAnsi="Times New Roman" w:cs="Times New Roman"/>
          <w:bCs w:val="0"/>
          <w:sz w:val="26"/>
          <w:szCs w:val="26"/>
        </w:rPr>
        <w:t>Урванского муниципального района КБР</w:t>
      </w:r>
      <w:r w:rsidR="00316234" w:rsidRPr="00A6713E">
        <w:rPr>
          <w:rFonts w:ascii="Times New Roman" w:hAnsi="Times New Roman" w:cs="Times New Roman"/>
          <w:bCs w:val="0"/>
          <w:sz w:val="26"/>
          <w:szCs w:val="26"/>
        </w:rPr>
        <w:t>»</w:t>
      </w:r>
    </w:p>
    <w:p w:rsidR="00D17382" w:rsidRPr="001544C3" w:rsidRDefault="00D17382" w:rsidP="00D17382">
      <w:pPr>
        <w:pStyle w:val="ConsPlusNormal"/>
        <w:jc w:val="both"/>
        <w:rPr>
          <w:rFonts w:ascii="Times New Roman" w:hAnsi="Times New Roman" w:cs="Times New Roman"/>
          <w:sz w:val="22"/>
          <w:szCs w:val="22"/>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6946"/>
      </w:tblGrid>
      <w:tr w:rsidR="00D17382" w:rsidRPr="00133AB4" w:rsidTr="00B71F28">
        <w:tc>
          <w:tcPr>
            <w:tcW w:w="3606" w:type="dxa"/>
          </w:tcPr>
          <w:p w:rsidR="00D17382" w:rsidRPr="00A6713E" w:rsidRDefault="00D17382" w:rsidP="00AF552F">
            <w:pPr>
              <w:pStyle w:val="ConsPlusNormal"/>
              <w:ind w:firstLine="0"/>
              <w:rPr>
                <w:rFonts w:ascii="Times New Roman" w:hAnsi="Times New Roman" w:cs="Times New Roman"/>
              </w:rPr>
            </w:pPr>
            <w:r w:rsidRPr="00A6713E">
              <w:rPr>
                <w:rFonts w:ascii="Times New Roman" w:hAnsi="Times New Roman" w:cs="Times New Roman"/>
              </w:rPr>
              <w:t>Ответственный исполнитель</w:t>
            </w:r>
          </w:p>
        </w:tc>
        <w:tc>
          <w:tcPr>
            <w:tcW w:w="6946" w:type="dxa"/>
          </w:tcPr>
          <w:p w:rsidR="00D17382" w:rsidRPr="00A6713E" w:rsidRDefault="00D17382" w:rsidP="00AF552F">
            <w:pPr>
              <w:pStyle w:val="ConsPlusNormal"/>
              <w:ind w:firstLine="0"/>
              <w:rPr>
                <w:rFonts w:ascii="Times New Roman" w:hAnsi="Times New Roman" w:cs="Times New Roman"/>
              </w:rPr>
            </w:pPr>
            <w:r w:rsidRPr="00A6713E">
              <w:rPr>
                <w:rFonts w:ascii="Times New Roman" w:hAnsi="Times New Roman" w:cs="Times New Roman"/>
              </w:rPr>
              <w:t>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p>
        </w:tc>
      </w:tr>
      <w:tr w:rsidR="00D17382" w:rsidRPr="00133AB4" w:rsidTr="00B71F28">
        <w:tc>
          <w:tcPr>
            <w:tcW w:w="3606" w:type="dxa"/>
          </w:tcPr>
          <w:p w:rsidR="00D17382" w:rsidRPr="00A6713E" w:rsidRDefault="00B063C7" w:rsidP="00AF552F">
            <w:pPr>
              <w:pStyle w:val="ConsPlusNormal"/>
              <w:ind w:firstLine="0"/>
              <w:rPr>
                <w:rFonts w:ascii="Times New Roman" w:hAnsi="Times New Roman" w:cs="Times New Roman"/>
              </w:rPr>
            </w:pPr>
            <w:r w:rsidRPr="00A6713E">
              <w:rPr>
                <w:rFonts w:ascii="Times New Roman" w:hAnsi="Times New Roman" w:cs="Times New Roman"/>
              </w:rPr>
              <w:t>Соисполнители</w:t>
            </w:r>
            <w:r w:rsidR="00D17382" w:rsidRPr="00A6713E">
              <w:rPr>
                <w:rFonts w:ascii="Times New Roman" w:hAnsi="Times New Roman" w:cs="Times New Roman"/>
              </w:rPr>
              <w:t xml:space="preserve"> программы</w:t>
            </w:r>
          </w:p>
        </w:tc>
        <w:tc>
          <w:tcPr>
            <w:tcW w:w="6946" w:type="dxa"/>
          </w:tcPr>
          <w:p w:rsidR="00D17382" w:rsidRPr="00A6713E" w:rsidRDefault="006428A6" w:rsidP="00B063C7">
            <w:pPr>
              <w:spacing w:line="291" w:lineRule="atLeast"/>
              <w:textAlignment w:val="baseline"/>
              <w:rPr>
                <w:sz w:val="20"/>
                <w:szCs w:val="20"/>
              </w:rPr>
            </w:pPr>
            <w:r w:rsidRPr="00A6713E">
              <w:rPr>
                <w:sz w:val="20"/>
                <w:szCs w:val="20"/>
              </w:rPr>
              <w:t xml:space="preserve">Соисполнители программы отсутствуют </w:t>
            </w:r>
          </w:p>
        </w:tc>
      </w:tr>
      <w:tr w:rsidR="00B063C7" w:rsidRPr="00133AB4" w:rsidTr="00B71F28">
        <w:tc>
          <w:tcPr>
            <w:tcW w:w="3606" w:type="dxa"/>
          </w:tcPr>
          <w:p w:rsidR="00B063C7" w:rsidRPr="00A6713E" w:rsidRDefault="00B063C7" w:rsidP="00B063C7">
            <w:pPr>
              <w:pStyle w:val="ConsPlusNormal"/>
              <w:ind w:firstLine="0"/>
              <w:rPr>
                <w:rFonts w:ascii="Times New Roman" w:hAnsi="Times New Roman" w:cs="Times New Roman"/>
              </w:rPr>
            </w:pPr>
            <w:r w:rsidRPr="00A6713E">
              <w:rPr>
                <w:rFonts w:ascii="Times New Roman" w:hAnsi="Times New Roman" w:cs="Times New Roman"/>
              </w:rPr>
              <w:t>Мероприятия программы</w:t>
            </w:r>
          </w:p>
        </w:tc>
        <w:tc>
          <w:tcPr>
            <w:tcW w:w="6946" w:type="dxa"/>
            <w:vAlign w:val="center"/>
          </w:tcPr>
          <w:p w:rsidR="00B063C7" w:rsidRPr="00A6713E" w:rsidRDefault="00B063C7" w:rsidP="00B063C7">
            <w:pPr>
              <w:spacing w:line="291" w:lineRule="atLeast"/>
              <w:textAlignment w:val="baseline"/>
              <w:rPr>
                <w:sz w:val="20"/>
                <w:szCs w:val="20"/>
              </w:rPr>
            </w:pPr>
            <w:r w:rsidRPr="00A6713E">
              <w:rPr>
                <w:sz w:val="20"/>
                <w:szCs w:val="20"/>
              </w:rPr>
              <w:t>- Исполнение перечня поручений Президента РФ №Пр-1424 от 11.08.2022г. по вопросам реализации государственной программы "Национальная система пространственных данных"</w:t>
            </w:r>
            <w:proofErr w:type="gramStart"/>
            <w:r w:rsidRPr="00A6713E">
              <w:rPr>
                <w:sz w:val="20"/>
                <w:szCs w:val="20"/>
              </w:rPr>
              <w:t>.</w:t>
            </w:r>
            <w:proofErr w:type="gramEnd"/>
            <w:r w:rsidRPr="00A6713E">
              <w:rPr>
                <w:sz w:val="20"/>
                <w:szCs w:val="20"/>
              </w:rPr>
              <w:t xml:space="preserve"> (</w:t>
            </w:r>
            <w:proofErr w:type="gramStart"/>
            <w:r w:rsidRPr="00A6713E">
              <w:rPr>
                <w:sz w:val="20"/>
                <w:szCs w:val="20"/>
              </w:rPr>
              <w:t>п</w:t>
            </w:r>
            <w:proofErr w:type="gramEnd"/>
            <w:r w:rsidRPr="00A6713E">
              <w:rPr>
                <w:sz w:val="20"/>
                <w:szCs w:val="20"/>
              </w:rPr>
              <w:t>остановка на кадастровый учет границ муниципальных образований, постановка на государственный кадастровый учет 77 территориальных зон Урванского муниципального района КБР)</w:t>
            </w:r>
          </w:p>
          <w:p w:rsidR="00B063C7" w:rsidRPr="00A6713E" w:rsidRDefault="00B063C7" w:rsidP="00B063C7">
            <w:pPr>
              <w:spacing w:line="291" w:lineRule="atLeast"/>
              <w:textAlignment w:val="baseline"/>
              <w:rPr>
                <w:sz w:val="20"/>
                <w:szCs w:val="20"/>
              </w:rPr>
            </w:pPr>
            <w:r w:rsidRPr="00A6713E">
              <w:rPr>
                <w:sz w:val="20"/>
                <w:szCs w:val="20"/>
              </w:rPr>
              <w:t xml:space="preserve">- </w:t>
            </w:r>
            <w:r w:rsidR="0064253C" w:rsidRPr="00A6713E">
              <w:rPr>
                <w:sz w:val="20"/>
                <w:szCs w:val="20"/>
              </w:rPr>
              <w:t xml:space="preserve"> Исполнение </w:t>
            </w:r>
            <w:r w:rsidRPr="00A6713E">
              <w:rPr>
                <w:sz w:val="20"/>
                <w:szCs w:val="20"/>
              </w:rPr>
              <w:t xml:space="preserve">Распоряжение местной администрации Урванского муниципального района КБР № 56 от 13.03.2024г. "Во исполнение поручения Главы Кабардино-Балкарской Республики </w:t>
            </w:r>
            <w:proofErr w:type="spellStart"/>
            <w:r w:rsidRPr="00A6713E">
              <w:rPr>
                <w:sz w:val="20"/>
                <w:szCs w:val="20"/>
              </w:rPr>
              <w:t>Кокова</w:t>
            </w:r>
            <w:proofErr w:type="spellEnd"/>
            <w:r w:rsidRPr="00A6713E">
              <w:rPr>
                <w:sz w:val="20"/>
                <w:szCs w:val="20"/>
              </w:rPr>
              <w:t xml:space="preserve"> К.В. от 29.12.2023г. по вопросу выкуп</w:t>
            </w:r>
            <w:proofErr w:type="gramStart"/>
            <w:r w:rsidRPr="00A6713E">
              <w:rPr>
                <w:sz w:val="20"/>
                <w:szCs w:val="20"/>
              </w:rPr>
              <w:t>а у ООО</w:t>
            </w:r>
            <w:proofErr w:type="gramEnd"/>
            <w:r w:rsidRPr="00A6713E">
              <w:rPr>
                <w:sz w:val="20"/>
                <w:szCs w:val="20"/>
              </w:rPr>
              <w:t xml:space="preserve"> «</w:t>
            </w:r>
            <w:proofErr w:type="spellStart"/>
            <w:r w:rsidRPr="00A6713E">
              <w:rPr>
                <w:sz w:val="20"/>
                <w:szCs w:val="20"/>
              </w:rPr>
              <w:t>Урваньэнергосбыт</w:t>
            </w:r>
            <w:proofErr w:type="spellEnd"/>
            <w:r w:rsidRPr="00A6713E">
              <w:rPr>
                <w:sz w:val="20"/>
                <w:szCs w:val="20"/>
              </w:rPr>
              <w:t>» действующих очистных сооружений и необходимостью определения выкупной цены имущества</w:t>
            </w:r>
          </w:p>
          <w:p w:rsidR="00B063C7" w:rsidRPr="00A6713E" w:rsidRDefault="00B063C7" w:rsidP="00B063C7">
            <w:pPr>
              <w:spacing w:line="291" w:lineRule="atLeast"/>
              <w:textAlignment w:val="baseline"/>
              <w:rPr>
                <w:sz w:val="20"/>
                <w:szCs w:val="20"/>
              </w:rPr>
            </w:pPr>
            <w:r w:rsidRPr="00A6713E">
              <w:rPr>
                <w:sz w:val="20"/>
                <w:szCs w:val="20"/>
              </w:rPr>
              <w:t xml:space="preserve">- Изготовление технической документации. Осуществление работ по постановке на государственный учет бесхозяйных объектов ЭСХ на территории Урванского муниципального района КБР, подготовка технического плана на здания, расположенные по адресам: КБР, </w:t>
            </w:r>
            <w:proofErr w:type="spellStart"/>
            <w:r w:rsidRPr="00A6713E">
              <w:rPr>
                <w:sz w:val="20"/>
                <w:szCs w:val="20"/>
              </w:rPr>
              <w:t>Урванский</w:t>
            </w:r>
            <w:proofErr w:type="spellEnd"/>
            <w:r w:rsidRPr="00A6713E">
              <w:rPr>
                <w:sz w:val="20"/>
                <w:szCs w:val="20"/>
              </w:rPr>
              <w:t xml:space="preserve"> район, </w:t>
            </w:r>
            <w:proofErr w:type="gramStart"/>
            <w:r w:rsidRPr="00A6713E">
              <w:rPr>
                <w:sz w:val="20"/>
                <w:szCs w:val="20"/>
              </w:rPr>
              <w:t>г</w:t>
            </w:r>
            <w:proofErr w:type="gramEnd"/>
            <w:r w:rsidRPr="00A6713E">
              <w:rPr>
                <w:sz w:val="20"/>
                <w:szCs w:val="20"/>
              </w:rPr>
              <w:t>. Нарткала, переулок Почтовый,14, Ахметова М.Х., 4, Кабардинская,81.</w:t>
            </w:r>
          </w:p>
          <w:p w:rsidR="00B063C7" w:rsidRPr="00A6713E" w:rsidRDefault="00B063C7" w:rsidP="00B063C7">
            <w:pPr>
              <w:spacing w:line="291" w:lineRule="atLeast"/>
              <w:textAlignment w:val="baseline"/>
              <w:rPr>
                <w:sz w:val="20"/>
                <w:szCs w:val="20"/>
              </w:rPr>
            </w:pPr>
            <w:r w:rsidRPr="00A6713E">
              <w:rPr>
                <w:sz w:val="20"/>
                <w:szCs w:val="20"/>
              </w:rPr>
              <w:t xml:space="preserve">- Расходные мероприятия на определение рыночной стоимости имущества с привлечением независимого оценщика по объектам ЭСХ на территории Урванского муниципального района БР, оценка рыночной стоимости зданий объектов недвижимости, расположенные по адресам: КБР, </w:t>
            </w:r>
            <w:proofErr w:type="spellStart"/>
            <w:r w:rsidRPr="00A6713E">
              <w:rPr>
                <w:sz w:val="20"/>
                <w:szCs w:val="20"/>
              </w:rPr>
              <w:t>Урванский</w:t>
            </w:r>
            <w:proofErr w:type="spellEnd"/>
            <w:r w:rsidRPr="00A6713E">
              <w:rPr>
                <w:sz w:val="20"/>
                <w:szCs w:val="20"/>
              </w:rPr>
              <w:t xml:space="preserve"> район, </w:t>
            </w:r>
            <w:proofErr w:type="gramStart"/>
            <w:r w:rsidRPr="00A6713E">
              <w:rPr>
                <w:sz w:val="20"/>
                <w:szCs w:val="20"/>
              </w:rPr>
              <w:t>г</w:t>
            </w:r>
            <w:proofErr w:type="gramEnd"/>
            <w:r w:rsidRPr="00A6713E">
              <w:rPr>
                <w:sz w:val="20"/>
                <w:szCs w:val="20"/>
              </w:rPr>
              <w:t>. Нарткала, переулок Почтовый,14, Ахметова М.Х., 4, Кабардинская,81, определение рыночной стоимости нестационарных торговых объектов со специализацией "ПЕЧАТЬ" вида "Киоск" ТИП 4(9), ТИП 6(9)</w:t>
            </w:r>
          </w:p>
          <w:p w:rsidR="00E249A9" w:rsidRPr="00A6713E" w:rsidRDefault="00B775FB" w:rsidP="00F41090">
            <w:pPr>
              <w:spacing w:line="291" w:lineRule="atLeast"/>
              <w:textAlignment w:val="baseline"/>
              <w:rPr>
                <w:sz w:val="20"/>
                <w:szCs w:val="20"/>
              </w:rPr>
            </w:pPr>
            <w:r w:rsidRPr="00A6713E">
              <w:rPr>
                <w:sz w:val="20"/>
                <w:szCs w:val="20"/>
              </w:rPr>
              <w:t xml:space="preserve">- Расходные мероприятия постановки на государственный кадастровый учет муниципальных объектов, расположенных по адресам: КБР, </w:t>
            </w:r>
            <w:proofErr w:type="spellStart"/>
            <w:r w:rsidRPr="00A6713E">
              <w:rPr>
                <w:sz w:val="20"/>
                <w:szCs w:val="20"/>
              </w:rPr>
              <w:t>Урванский</w:t>
            </w:r>
            <w:proofErr w:type="spellEnd"/>
            <w:r w:rsidRPr="00A6713E">
              <w:rPr>
                <w:sz w:val="20"/>
                <w:szCs w:val="20"/>
              </w:rPr>
              <w:t xml:space="preserve"> район, </w:t>
            </w:r>
            <w:proofErr w:type="gramStart"/>
            <w:r w:rsidRPr="00A6713E">
              <w:rPr>
                <w:sz w:val="20"/>
                <w:szCs w:val="20"/>
              </w:rPr>
              <w:t>г</w:t>
            </w:r>
            <w:proofErr w:type="gramEnd"/>
            <w:r w:rsidRPr="00A6713E">
              <w:rPr>
                <w:sz w:val="20"/>
                <w:szCs w:val="20"/>
              </w:rPr>
              <w:t>. Нарткала, переулок Почтовый,14, Ахметова М.Х., 4, Кабардинская,81., объектов ЭСХ на территории Урванского муниципального района КБР.</w:t>
            </w:r>
          </w:p>
          <w:p w:rsidR="00A02620" w:rsidRPr="00A6713E" w:rsidRDefault="00A02620" w:rsidP="00F41090">
            <w:pPr>
              <w:spacing w:line="291" w:lineRule="atLeast"/>
              <w:textAlignment w:val="baseline"/>
              <w:rPr>
                <w:sz w:val="20"/>
                <w:szCs w:val="20"/>
              </w:rPr>
            </w:pPr>
            <w:r w:rsidRPr="00A6713E">
              <w:rPr>
                <w:color w:val="1A1A1A"/>
                <w:sz w:val="20"/>
                <w:szCs w:val="20"/>
              </w:rPr>
              <w:t>-Реорганизация путем преобразования МУП «Объединение рынков» в АО»</w:t>
            </w:r>
          </w:p>
        </w:tc>
      </w:tr>
      <w:tr w:rsidR="00B063C7" w:rsidRPr="00133AB4" w:rsidTr="00B71F28">
        <w:tc>
          <w:tcPr>
            <w:tcW w:w="3606" w:type="dxa"/>
          </w:tcPr>
          <w:p w:rsidR="00B063C7" w:rsidRPr="00A6713E" w:rsidRDefault="0064253C" w:rsidP="00B063C7">
            <w:pPr>
              <w:pStyle w:val="ConsPlusNormal"/>
              <w:ind w:firstLine="0"/>
              <w:rPr>
                <w:rFonts w:ascii="Times New Roman" w:hAnsi="Times New Roman" w:cs="Times New Roman"/>
              </w:rPr>
            </w:pPr>
            <w:r w:rsidRPr="00A6713E">
              <w:rPr>
                <w:rFonts w:ascii="Times New Roman" w:hAnsi="Times New Roman" w:cs="Times New Roman"/>
              </w:rPr>
              <w:t>Цели программы</w:t>
            </w:r>
          </w:p>
        </w:tc>
        <w:tc>
          <w:tcPr>
            <w:tcW w:w="6946" w:type="dxa"/>
          </w:tcPr>
          <w:p w:rsidR="00B063C7" w:rsidRPr="00A6713E" w:rsidRDefault="00057FDD" w:rsidP="00F41090">
            <w:pPr>
              <w:jc w:val="both"/>
              <w:rPr>
                <w:sz w:val="20"/>
                <w:szCs w:val="20"/>
              </w:rPr>
            </w:pPr>
            <w:r w:rsidRPr="00A6713E">
              <w:rPr>
                <w:sz w:val="20"/>
                <w:szCs w:val="20"/>
              </w:rPr>
              <w:t xml:space="preserve">- </w:t>
            </w:r>
            <w:r w:rsidR="0064253C" w:rsidRPr="00A6713E">
              <w:rPr>
                <w:sz w:val="20"/>
                <w:szCs w:val="20"/>
              </w:rPr>
              <w:t xml:space="preserve">Эффективное управление и распоряжение муниципальным имуществом и </w:t>
            </w:r>
            <w:r w:rsidR="0064253C" w:rsidRPr="00A6713E">
              <w:rPr>
                <w:sz w:val="20"/>
                <w:szCs w:val="20"/>
              </w:rPr>
              <w:lastRenderedPageBreak/>
              <w:t>земельными ресурсами.</w:t>
            </w:r>
          </w:p>
        </w:tc>
      </w:tr>
      <w:tr w:rsidR="00B063C7" w:rsidRPr="00133AB4" w:rsidTr="00B71F28">
        <w:tc>
          <w:tcPr>
            <w:tcW w:w="3606" w:type="dxa"/>
          </w:tcPr>
          <w:p w:rsidR="00B063C7" w:rsidRPr="00A6713E" w:rsidRDefault="0064253C" w:rsidP="00B063C7">
            <w:pPr>
              <w:pStyle w:val="ConsPlusNormal"/>
              <w:ind w:firstLine="0"/>
              <w:rPr>
                <w:rFonts w:ascii="Times New Roman" w:hAnsi="Times New Roman" w:cs="Times New Roman"/>
              </w:rPr>
            </w:pPr>
            <w:r w:rsidRPr="00A6713E">
              <w:rPr>
                <w:rFonts w:ascii="Times New Roman" w:hAnsi="Times New Roman" w:cs="Times New Roman"/>
              </w:rPr>
              <w:lastRenderedPageBreak/>
              <w:t>Задачи программы</w:t>
            </w:r>
          </w:p>
        </w:tc>
        <w:tc>
          <w:tcPr>
            <w:tcW w:w="6946" w:type="dxa"/>
          </w:tcPr>
          <w:p w:rsidR="00AD75C4" w:rsidRPr="00A6713E" w:rsidRDefault="00AD75C4" w:rsidP="00AD75C4">
            <w:pPr>
              <w:pStyle w:val="aa"/>
              <w:spacing w:before="0" w:beforeAutospacing="0" w:after="0" w:afterAutospacing="0"/>
              <w:jc w:val="both"/>
              <w:rPr>
                <w:sz w:val="20"/>
                <w:szCs w:val="20"/>
              </w:rPr>
            </w:pPr>
          </w:p>
          <w:p w:rsidR="00AD75C4" w:rsidRPr="00A6713E" w:rsidRDefault="00AD75C4" w:rsidP="00AD75C4">
            <w:pPr>
              <w:pStyle w:val="aa"/>
              <w:spacing w:before="0" w:beforeAutospacing="0" w:after="0" w:afterAutospacing="0"/>
              <w:jc w:val="both"/>
              <w:rPr>
                <w:sz w:val="20"/>
                <w:szCs w:val="20"/>
              </w:rPr>
            </w:pPr>
            <w:r w:rsidRPr="00A6713E">
              <w:rPr>
                <w:sz w:val="20"/>
                <w:szCs w:val="20"/>
              </w:rPr>
              <w:t>- повышение эффективности управления муниципальным имущественным комплексом Урванского муниципального района КБР</w:t>
            </w:r>
          </w:p>
          <w:p w:rsidR="00AD75C4" w:rsidRPr="00A6713E" w:rsidRDefault="00AD75C4" w:rsidP="00AD75C4">
            <w:pPr>
              <w:pStyle w:val="aa"/>
              <w:spacing w:before="0" w:beforeAutospacing="0" w:after="0" w:afterAutospacing="0"/>
              <w:jc w:val="both"/>
              <w:rPr>
                <w:sz w:val="20"/>
                <w:szCs w:val="20"/>
              </w:rPr>
            </w:pPr>
            <w:r w:rsidRPr="00A6713E">
              <w:rPr>
                <w:sz w:val="20"/>
                <w:szCs w:val="20"/>
              </w:rPr>
              <w:t>-обеспечение доходов местного бюджета от использования и приватизации муниципальных активов</w:t>
            </w:r>
          </w:p>
          <w:p w:rsidR="00AD75C4" w:rsidRPr="00A6713E" w:rsidRDefault="00AD75C4" w:rsidP="00AD75C4">
            <w:pPr>
              <w:pStyle w:val="aa"/>
              <w:spacing w:before="0" w:beforeAutospacing="0" w:after="0" w:afterAutospacing="0"/>
              <w:jc w:val="both"/>
              <w:rPr>
                <w:sz w:val="20"/>
                <w:szCs w:val="20"/>
              </w:rPr>
            </w:pPr>
            <w:r w:rsidRPr="00A6713E">
              <w:rPr>
                <w:sz w:val="20"/>
                <w:szCs w:val="20"/>
              </w:rPr>
              <w:t>-эффективное управление муниципальной собственностью для качественного решения вопросов местного значения в процессе владения, пользования и распоряжения муниципальным имуществом, для обеспечения стабильного дохода в бюджет района</w:t>
            </w:r>
          </w:p>
          <w:p w:rsidR="00A74DF3" w:rsidRPr="00A6713E" w:rsidRDefault="00AD75C4" w:rsidP="00AD75C4">
            <w:pPr>
              <w:pStyle w:val="aa"/>
              <w:spacing w:before="0" w:beforeAutospacing="0" w:after="0" w:afterAutospacing="0"/>
              <w:jc w:val="both"/>
              <w:rPr>
                <w:sz w:val="20"/>
                <w:szCs w:val="20"/>
              </w:rPr>
            </w:pPr>
            <w:r w:rsidRPr="00A6713E">
              <w:rPr>
                <w:sz w:val="20"/>
                <w:szCs w:val="20"/>
              </w:rPr>
              <w:t>-обеспечение содержания объектов муниципальной собственности  в надлежащем состоянии, включая  проведение капитального и текущего ремонта.</w:t>
            </w:r>
            <w:proofErr w:type="gramStart"/>
            <w:r w:rsidRPr="00A6713E">
              <w:rPr>
                <w:sz w:val="20"/>
                <w:szCs w:val="20"/>
              </w:rPr>
              <w:t xml:space="preserve"> ,</w:t>
            </w:r>
            <w:proofErr w:type="gramEnd"/>
          </w:p>
          <w:p w:rsidR="00AD75C4" w:rsidRPr="00A6713E" w:rsidRDefault="00A74DF3" w:rsidP="00AD75C4">
            <w:pPr>
              <w:pStyle w:val="aa"/>
              <w:spacing w:before="0" w:beforeAutospacing="0" w:after="0" w:afterAutospacing="0"/>
              <w:jc w:val="both"/>
              <w:rPr>
                <w:sz w:val="20"/>
                <w:szCs w:val="20"/>
              </w:rPr>
            </w:pPr>
            <w:r w:rsidRPr="00A6713E">
              <w:rPr>
                <w:sz w:val="20"/>
                <w:szCs w:val="20"/>
              </w:rPr>
              <w:t>-</w:t>
            </w:r>
            <w:r w:rsidR="00AD75C4" w:rsidRPr="00A6713E">
              <w:rPr>
                <w:sz w:val="20"/>
                <w:szCs w:val="20"/>
              </w:rPr>
              <w:t xml:space="preserve"> проведения комплекса кадастровых работ и работ по регистрации права муниципальной собственности  на объекты недвижимого имущества, обеспечения деятельности выполнения муниципальной программы «Управление муниципальной собственностью Урванского муниципального района КБР и приватизации муниципального имущества Урванского муниципального района КБР».</w:t>
            </w:r>
          </w:p>
          <w:p w:rsidR="00B063C7" w:rsidRPr="00A6713E" w:rsidRDefault="00B063C7" w:rsidP="0064253C">
            <w:pPr>
              <w:jc w:val="both"/>
              <w:rPr>
                <w:sz w:val="20"/>
                <w:szCs w:val="20"/>
              </w:rPr>
            </w:pPr>
          </w:p>
        </w:tc>
      </w:tr>
      <w:tr w:rsidR="00B063C7" w:rsidRPr="00133AB4" w:rsidTr="00B71F28">
        <w:tc>
          <w:tcPr>
            <w:tcW w:w="3606" w:type="dxa"/>
          </w:tcPr>
          <w:p w:rsidR="00B063C7" w:rsidRPr="00A6713E" w:rsidRDefault="0064253C" w:rsidP="00B063C7">
            <w:pPr>
              <w:pStyle w:val="ConsPlusNormal"/>
              <w:ind w:firstLine="0"/>
              <w:rPr>
                <w:rFonts w:ascii="Times New Roman" w:hAnsi="Times New Roman" w:cs="Times New Roman"/>
              </w:rPr>
            </w:pPr>
            <w:r w:rsidRPr="00A6713E">
              <w:rPr>
                <w:rFonts w:ascii="Times New Roman" w:hAnsi="Times New Roman" w:cs="Times New Roman"/>
              </w:rPr>
              <w:t>Целевые индикаторы и показатели программы</w:t>
            </w:r>
          </w:p>
        </w:tc>
        <w:tc>
          <w:tcPr>
            <w:tcW w:w="6946" w:type="dxa"/>
          </w:tcPr>
          <w:p w:rsidR="0064253C" w:rsidRPr="00A6713E" w:rsidRDefault="0064253C" w:rsidP="0064253C">
            <w:pPr>
              <w:pStyle w:val="ConsPlusNormal"/>
              <w:ind w:firstLine="0"/>
              <w:rPr>
                <w:rFonts w:ascii="Times New Roman" w:hAnsi="Times New Roman" w:cs="Times New Roman"/>
              </w:rPr>
            </w:pPr>
            <w:r w:rsidRPr="00A6713E">
              <w:rPr>
                <w:rFonts w:ascii="Times New Roman" w:hAnsi="Times New Roman" w:cs="Times New Roman"/>
              </w:rPr>
              <w:t>- доходы от продажи муниципального имущества;</w:t>
            </w:r>
          </w:p>
          <w:p w:rsidR="00B063C7" w:rsidRPr="00A6713E" w:rsidRDefault="0064253C" w:rsidP="0064253C">
            <w:pPr>
              <w:jc w:val="both"/>
              <w:rPr>
                <w:sz w:val="20"/>
                <w:szCs w:val="20"/>
              </w:rPr>
            </w:pPr>
            <w:r w:rsidRPr="00A6713E">
              <w:rPr>
                <w:sz w:val="20"/>
                <w:szCs w:val="20"/>
              </w:rPr>
              <w:t>- доходы от продажи земельных участков</w:t>
            </w:r>
          </w:p>
        </w:tc>
      </w:tr>
      <w:tr w:rsidR="00B063C7" w:rsidRPr="00133AB4" w:rsidTr="00B71F28">
        <w:tc>
          <w:tcPr>
            <w:tcW w:w="3606" w:type="dxa"/>
          </w:tcPr>
          <w:p w:rsidR="00B063C7" w:rsidRPr="00A6713E" w:rsidRDefault="0064253C" w:rsidP="00B063C7">
            <w:pPr>
              <w:pStyle w:val="ConsPlusNormal"/>
              <w:ind w:firstLine="0"/>
              <w:rPr>
                <w:rFonts w:ascii="Times New Roman" w:hAnsi="Times New Roman" w:cs="Times New Roman"/>
              </w:rPr>
            </w:pPr>
            <w:r w:rsidRPr="00A6713E">
              <w:rPr>
                <w:rFonts w:ascii="Times New Roman" w:hAnsi="Times New Roman" w:cs="Times New Roman"/>
              </w:rPr>
              <w:t>Сроки и этапы реализации муниципальной программы</w:t>
            </w:r>
          </w:p>
        </w:tc>
        <w:tc>
          <w:tcPr>
            <w:tcW w:w="6946" w:type="dxa"/>
          </w:tcPr>
          <w:p w:rsidR="0064253C" w:rsidRPr="00A6713E" w:rsidRDefault="0064253C" w:rsidP="0064253C">
            <w:pPr>
              <w:pStyle w:val="ConsPlusNormal"/>
              <w:ind w:firstLine="0"/>
              <w:jc w:val="both"/>
              <w:rPr>
                <w:rFonts w:ascii="Times New Roman" w:hAnsi="Times New Roman" w:cs="Times New Roman"/>
              </w:rPr>
            </w:pPr>
            <w:r w:rsidRPr="00A6713E">
              <w:rPr>
                <w:rFonts w:ascii="Times New Roman" w:hAnsi="Times New Roman" w:cs="Times New Roman"/>
              </w:rPr>
              <w:t>2024-2026 год.</w:t>
            </w:r>
          </w:p>
          <w:p w:rsidR="00B063C7" w:rsidRPr="00A6713E" w:rsidRDefault="0064253C" w:rsidP="0064253C">
            <w:pPr>
              <w:pStyle w:val="ConsPlusNormal"/>
              <w:ind w:firstLine="0"/>
              <w:rPr>
                <w:rFonts w:ascii="Times New Roman" w:hAnsi="Times New Roman" w:cs="Times New Roman"/>
              </w:rPr>
            </w:pPr>
            <w:r w:rsidRPr="00A6713E">
              <w:rPr>
                <w:rFonts w:ascii="Times New Roman" w:hAnsi="Times New Roman" w:cs="Times New Roman"/>
              </w:rPr>
              <w:t>Программа не имеет строгой разбивки на этапы, мероприятия реализуются на протяжении всего срока реализации программы.</w:t>
            </w:r>
          </w:p>
        </w:tc>
      </w:tr>
      <w:tr w:rsidR="00B063C7" w:rsidRPr="00133AB4" w:rsidTr="00B71F28">
        <w:tblPrEx>
          <w:tblBorders>
            <w:insideH w:val="nil"/>
          </w:tblBorders>
        </w:tblPrEx>
        <w:tc>
          <w:tcPr>
            <w:tcW w:w="3606" w:type="dxa"/>
            <w:tcBorders>
              <w:top w:val="nil"/>
            </w:tcBorders>
          </w:tcPr>
          <w:p w:rsidR="00B063C7" w:rsidRPr="00A6713E" w:rsidRDefault="00B063C7" w:rsidP="00B063C7">
            <w:pPr>
              <w:pStyle w:val="ConsPlusNormal"/>
              <w:ind w:firstLine="0"/>
              <w:rPr>
                <w:rFonts w:ascii="Times New Roman" w:hAnsi="Times New Roman" w:cs="Times New Roman"/>
              </w:rPr>
            </w:pPr>
            <w:r w:rsidRPr="00A6713E">
              <w:rPr>
                <w:rFonts w:ascii="Times New Roman" w:hAnsi="Times New Roman" w:cs="Times New Roman"/>
              </w:rPr>
              <w:t>Объемы</w:t>
            </w:r>
            <w:r w:rsidR="00E249A9" w:rsidRPr="00A6713E">
              <w:rPr>
                <w:rFonts w:ascii="Times New Roman" w:hAnsi="Times New Roman" w:cs="Times New Roman"/>
              </w:rPr>
              <w:t xml:space="preserve"> и источники</w:t>
            </w:r>
            <w:r w:rsidRPr="00A6713E">
              <w:rPr>
                <w:rFonts w:ascii="Times New Roman" w:hAnsi="Times New Roman" w:cs="Times New Roman"/>
              </w:rPr>
              <w:t xml:space="preserve"> финансирования </w:t>
            </w:r>
            <w:r w:rsidR="00E249A9" w:rsidRPr="00A6713E">
              <w:rPr>
                <w:rFonts w:ascii="Times New Roman" w:hAnsi="Times New Roman" w:cs="Times New Roman"/>
              </w:rPr>
              <w:t>(с разбивкой по годам и уровням бюджетов</w:t>
            </w:r>
            <w:r w:rsidR="006428A6" w:rsidRPr="00A6713E">
              <w:rPr>
                <w:rFonts w:ascii="Times New Roman" w:hAnsi="Times New Roman" w:cs="Times New Roman"/>
              </w:rPr>
              <w:t>)</w:t>
            </w:r>
          </w:p>
        </w:tc>
        <w:tc>
          <w:tcPr>
            <w:tcW w:w="6946" w:type="dxa"/>
            <w:tcBorders>
              <w:top w:val="nil"/>
            </w:tcBorders>
          </w:tcPr>
          <w:p w:rsidR="00E249A9" w:rsidRPr="00A6713E" w:rsidRDefault="00E249A9" w:rsidP="00E249A9">
            <w:pPr>
              <w:pStyle w:val="af1"/>
              <w:shd w:val="clear" w:color="auto" w:fill="auto"/>
              <w:ind w:firstLine="0"/>
              <w:rPr>
                <w:sz w:val="20"/>
                <w:szCs w:val="20"/>
              </w:rPr>
            </w:pPr>
            <w:r w:rsidRPr="00A6713E">
              <w:rPr>
                <w:sz w:val="20"/>
                <w:szCs w:val="20"/>
              </w:rPr>
              <w:t>Общий объем финансирования за счет средств федерального бюджета – 0 руб., в т.ч. по годам:</w:t>
            </w:r>
          </w:p>
          <w:p w:rsidR="00E249A9" w:rsidRPr="00A6713E" w:rsidRDefault="00E249A9" w:rsidP="00E249A9">
            <w:pPr>
              <w:pStyle w:val="af1"/>
              <w:shd w:val="clear" w:color="auto" w:fill="auto"/>
              <w:ind w:firstLine="0"/>
              <w:rPr>
                <w:sz w:val="20"/>
                <w:szCs w:val="20"/>
              </w:rPr>
            </w:pPr>
            <w:r w:rsidRPr="00A6713E">
              <w:rPr>
                <w:sz w:val="20"/>
                <w:szCs w:val="20"/>
              </w:rPr>
              <w:t xml:space="preserve">Общий объем финансирования за счет средств республиканского бюджета – 0 руб., в т.ч. по годам: </w:t>
            </w:r>
          </w:p>
          <w:p w:rsidR="00082921" w:rsidRPr="00A6713E" w:rsidRDefault="00E249A9" w:rsidP="00E249A9">
            <w:pPr>
              <w:pStyle w:val="af1"/>
              <w:shd w:val="clear" w:color="auto" w:fill="auto"/>
              <w:ind w:firstLine="0"/>
              <w:rPr>
                <w:sz w:val="20"/>
                <w:szCs w:val="20"/>
              </w:rPr>
            </w:pPr>
            <w:r w:rsidRPr="00A6713E">
              <w:rPr>
                <w:sz w:val="20"/>
                <w:szCs w:val="20"/>
              </w:rPr>
              <w:t xml:space="preserve">Общий объем финансирования за счет внебюджетных источников - 0 руб., в т.ч. по годам:              </w:t>
            </w:r>
          </w:p>
          <w:p w:rsidR="00082921" w:rsidRPr="00A6713E" w:rsidRDefault="00082921" w:rsidP="00E249A9">
            <w:pPr>
              <w:pStyle w:val="af1"/>
              <w:shd w:val="clear" w:color="auto" w:fill="auto"/>
              <w:ind w:firstLine="0"/>
              <w:rPr>
                <w:sz w:val="20"/>
                <w:szCs w:val="20"/>
              </w:rPr>
            </w:pPr>
            <w:r w:rsidRPr="00A6713E">
              <w:rPr>
                <w:sz w:val="20"/>
                <w:szCs w:val="20"/>
              </w:rPr>
              <w:t xml:space="preserve">Общий объем финансирования за счет средств местного бюджета – </w:t>
            </w:r>
            <w:r w:rsidR="007874FD" w:rsidRPr="00A6713E">
              <w:rPr>
                <w:sz w:val="20"/>
                <w:szCs w:val="20"/>
              </w:rPr>
              <w:t>4607000</w:t>
            </w:r>
            <w:r w:rsidRPr="00A6713E">
              <w:rPr>
                <w:sz w:val="20"/>
                <w:szCs w:val="20"/>
              </w:rPr>
              <w:t>руб., в т.ч. по годам:</w:t>
            </w:r>
          </w:p>
          <w:p w:rsidR="00B063C7" w:rsidRPr="00A6713E" w:rsidRDefault="00E249A9" w:rsidP="00E249A9">
            <w:pPr>
              <w:pStyle w:val="af1"/>
              <w:shd w:val="clear" w:color="auto" w:fill="auto"/>
              <w:ind w:firstLine="0"/>
              <w:rPr>
                <w:sz w:val="20"/>
                <w:szCs w:val="20"/>
              </w:rPr>
            </w:pPr>
            <w:r w:rsidRPr="00A6713E">
              <w:rPr>
                <w:sz w:val="20"/>
                <w:szCs w:val="20"/>
              </w:rPr>
              <w:t xml:space="preserve">ИТОГО общий объем финансирования за счет всех источников финансирования – </w:t>
            </w:r>
            <w:r w:rsidR="007874FD" w:rsidRPr="00A6713E">
              <w:rPr>
                <w:sz w:val="20"/>
                <w:szCs w:val="20"/>
              </w:rPr>
              <w:t>4607000</w:t>
            </w:r>
            <w:r w:rsidRPr="00A6713E">
              <w:rPr>
                <w:sz w:val="20"/>
                <w:szCs w:val="20"/>
              </w:rPr>
              <w:t>руб., в том числе по годам:</w:t>
            </w:r>
          </w:p>
        </w:tc>
      </w:tr>
      <w:tr w:rsidR="00B063C7" w:rsidRPr="00133AB4" w:rsidTr="00B71F28">
        <w:tblPrEx>
          <w:tblBorders>
            <w:insideH w:val="nil"/>
          </w:tblBorders>
        </w:tblPrEx>
        <w:tc>
          <w:tcPr>
            <w:tcW w:w="3606" w:type="dxa"/>
            <w:tcBorders>
              <w:top w:val="nil"/>
              <w:left w:val="single" w:sz="4" w:space="0" w:color="auto"/>
              <w:bottom w:val="single" w:sz="4" w:space="0" w:color="auto"/>
              <w:right w:val="nil"/>
            </w:tcBorders>
          </w:tcPr>
          <w:p w:rsidR="00E249A9" w:rsidRPr="00A6713E" w:rsidRDefault="00E249A9" w:rsidP="00B063C7">
            <w:pPr>
              <w:pStyle w:val="ConsPlusNormal"/>
              <w:ind w:firstLine="0"/>
              <w:rPr>
                <w:rFonts w:ascii="Times New Roman" w:hAnsi="Times New Roman" w:cs="Times New Roman"/>
              </w:rPr>
            </w:pPr>
          </w:p>
          <w:p w:rsidR="00E249A9" w:rsidRPr="00A6713E" w:rsidRDefault="00E249A9" w:rsidP="00B063C7">
            <w:pPr>
              <w:pStyle w:val="ConsPlusNormal"/>
              <w:ind w:firstLine="0"/>
              <w:rPr>
                <w:rFonts w:ascii="Times New Roman" w:hAnsi="Times New Roman" w:cs="Times New Roman"/>
              </w:rPr>
            </w:pPr>
          </w:p>
          <w:p w:rsidR="00E249A9" w:rsidRPr="00A6713E" w:rsidRDefault="00E249A9" w:rsidP="00B063C7">
            <w:pPr>
              <w:pStyle w:val="ConsPlusNormal"/>
              <w:ind w:firstLine="0"/>
              <w:rPr>
                <w:rFonts w:ascii="Times New Roman" w:hAnsi="Times New Roman" w:cs="Times New Roman"/>
              </w:rPr>
            </w:pPr>
          </w:p>
          <w:p w:rsidR="00E249A9" w:rsidRPr="00A6713E" w:rsidRDefault="00E249A9" w:rsidP="00B063C7">
            <w:pPr>
              <w:pStyle w:val="ConsPlusNormal"/>
              <w:ind w:firstLine="0"/>
              <w:rPr>
                <w:rFonts w:ascii="Times New Roman" w:hAnsi="Times New Roman" w:cs="Times New Roman"/>
              </w:rPr>
            </w:pPr>
          </w:p>
          <w:p w:rsidR="00B063C7" w:rsidRPr="00A6713E" w:rsidRDefault="00B063C7" w:rsidP="00B063C7">
            <w:pPr>
              <w:pStyle w:val="ConsPlusNormal"/>
              <w:ind w:firstLine="0"/>
              <w:rPr>
                <w:rFonts w:ascii="Times New Roman" w:hAnsi="Times New Roman" w:cs="Times New Roman"/>
              </w:rPr>
            </w:pPr>
          </w:p>
        </w:tc>
        <w:tc>
          <w:tcPr>
            <w:tcW w:w="6946" w:type="dxa"/>
            <w:tcBorders>
              <w:top w:val="nil"/>
              <w:left w:val="single" w:sz="4" w:space="0" w:color="auto"/>
              <w:bottom w:val="single" w:sz="4" w:space="0" w:color="auto"/>
              <w:right w:val="single" w:sz="4" w:space="0" w:color="auto"/>
            </w:tcBorders>
          </w:tcPr>
          <w:p w:rsidR="00E249A9" w:rsidRPr="00A6713E" w:rsidRDefault="00E249A9" w:rsidP="00B063C7">
            <w:pPr>
              <w:pStyle w:val="ConsPlusNormal"/>
              <w:ind w:firstLine="0"/>
              <w:rPr>
                <w:rFonts w:ascii="Times New Roman" w:hAnsi="Times New Roman" w:cs="Times New Roman"/>
              </w:rPr>
            </w:pPr>
            <w:r w:rsidRPr="00A6713E">
              <w:rPr>
                <w:rFonts w:ascii="Times New Roman" w:hAnsi="Times New Roman" w:cs="Times New Roman"/>
              </w:rPr>
              <w:t xml:space="preserve">2024 г. </w:t>
            </w:r>
            <w:r w:rsidR="006F3978" w:rsidRPr="00A6713E">
              <w:rPr>
                <w:rFonts w:ascii="Times New Roman" w:hAnsi="Times New Roman" w:cs="Times New Roman"/>
              </w:rPr>
              <w:t xml:space="preserve">– </w:t>
            </w:r>
            <w:r w:rsidR="007874FD" w:rsidRPr="00A6713E">
              <w:rPr>
                <w:rFonts w:ascii="Times New Roman" w:hAnsi="Times New Roman" w:cs="Times New Roman"/>
              </w:rPr>
              <w:t>4607000</w:t>
            </w:r>
            <w:r w:rsidR="009C6A33">
              <w:rPr>
                <w:rFonts w:ascii="Times New Roman" w:hAnsi="Times New Roman" w:cs="Times New Roman"/>
              </w:rPr>
              <w:t xml:space="preserve"> руб.</w:t>
            </w:r>
          </w:p>
          <w:p w:rsidR="00E249A9" w:rsidRPr="00A6713E" w:rsidRDefault="00E249A9" w:rsidP="00B063C7">
            <w:pPr>
              <w:pStyle w:val="ConsPlusNormal"/>
              <w:ind w:firstLine="0"/>
              <w:rPr>
                <w:rFonts w:ascii="Times New Roman" w:hAnsi="Times New Roman" w:cs="Times New Roman"/>
              </w:rPr>
            </w:pPr>
            <w:r w:rsidRPr="00A6713E">
              <w:rPr>
                <w:rFonts w:ascii="Times New Roman" w:hAnsi="Times New Roman" w:cs="Times New Roman"/>
              </w:rPr>
              <w:t xml:space="preserve">2025г.- </w:t>
            </w:r>
            <w:r w:rsidR="007874FD" w:rsidRPr="00A6713E">
              <w:rPr>
                <w:rFonts w:ascii="Times New Roman" w:hAnsi="Times New Roman" w:cs="Times New Roman"/>
              </w:rPr>
              <w:t>0</w:t>
            </w:r>
            <w:r w:rsidR="009C6A33">
              <w:rPr>
                <w:rFonts w:ascii="Times New Roman" w:hAnsi="Times New Roman" w:cs="Times New Roman"/>
              </w:rPr>
              <w:t xml:space="preserve"> руб.</w:t>
            </w:r>
          </w:p>
          <w:p w:rsidR="00E249A9" w:rsidRPr="00A6713E" w:rsidRDefault="00E249A9" w:rsidP="00B063C7">
            <w:pPr>
              <w:pStyle w:val="ConsPlusNormal"/>
              <w:ind w:firstLine="0"/>
              <w:rPr>
                <w:rFonts w:ascii="Times New Roman" w:hAnsi="Times New Roman" w:cs="Times New Roman"/>
              </w:rPr>
            </w:pPr>
            <w:r w:rsidRPr="00A6713E">
              <w:rPr>
                <w:rFonts w:ascii="Times New Roman" w:hAnsi="Times New Roman" w:cs="Times New Roman"/>
              </w:rPr>
              <w:t xml:space="preserve">2026г.- </w:t>
            </w:r>
            <w:r w:rsidR="007874FD" w:rsidRPr="00A6713E">
              <w:rPr>
                <w:rFonts w:ascii="Times New Roman" w:hAnsi="Times New Roman" w:cs="Times New Roman"/>
              </w:rPr>
              <w:t>0</w:t>
            </w:r>
            <w:r w:rsidR="009C6A33">
              <w:rPr>
                <w:rFonts w:ascii="Times New Roman" w:hAnsi="Times New Roman" w:cs="Times New Roman"/>
              </w:rPr>
              <w:t xml:space="preserve"> руб.</w:t>
            </w:r>
          </w:p>
          <w:p w:rsidR="00E249A9" w:rsidRPr="00A6713E" w:rsidRDefault="00E249A9" w:rsidP="00B063C7">
            <w:pPr>
              <w:pStyle w:val="ConsPlusNormal"/>
              <w:ind w:firstLine="0"/>
              <w:rPr>
                <w:rFonts w:ascii="Times New Roman" w:hAnsi="Times New Roman" w:cs="Times New Roman"/>
              </w:rPr>
            </w:pPr>
          </w:p>
          <w:p w:rsidR="00B063C7" w:rsidRPr="00A6713E" w:rsidRDefault="00B063C7" w:rsidP="00B063C7">
            <w:pPr>
              <w:pStyle w:val="ConsPlusNormal"/>
              <w:ind w:firstLine="0"/>
              <w:rPr>
                <w:rFonts w:ascii="Times New Roman" w:hAnsi="Times New Roman" w:cs="Times New Roman"/>
              </w:rPr>
            </w:pPr>
          </w:p>
        </w:tc>
      </w:tr>
      <w:tr w:rsidR="0064253C" w:rsidRPr="00133AB4" w:rsidTr="00B71F28">
        <w:tc>
          <w:tcPr>
            <w:tcW w:w="3606" w:type="dxa"/>
          </w:tcPr>
          <w:p w:rsidR="0064253C" w:rsidRPr="00A6713E" w:rsidRDefault="00E249A9" w:rsidP="00036D23">
            <w:pPr>
              <w:pStyle w:val="ConsPlusNormal"/>
              <w:ind w:firstLine="0"/>
              <w:rPr>
                <w:rFonts w:ascii="Times New Roman" w:hAnsi="Times New Roman" w:cs="Times New Roman"/>
              </w:rPr>
            </w:pPr>
            <w:r w:rsidRPr="00A6713E">
              <w:rPr>
                <w:rFonts w:ascii="Times New Roman" w:hAnsi="Times New Roman" w:cs="Times New Roman"/>
              </w:rPr>
              <w:t>Ожидаемые результаты реализации программы</w:t>
            </w:r>
          </w:p>
        </w:tc>
        <w:tc>
          <w:tcPr>
            <w:tcW w:w="6946" w:type="dxa"/>
          </w:tcPr>
          <w:p w:rsidR="00AD75C4" w:rsidRPr="00A6713E" w:rsidRDefault="00AD75C4" w:rsidP="00AD75C4">
            <w:pPr>
              <w:jc w:val="both"/>
              <w:rPr>
                <w:sz w:val="20"/>
                <w:szCs w:val="20"/>
              </w:rPr>
            </w:pPr>
            <w:r w:rsidRPr="00A6713E">
              <w:rPr>
                <w:sz w:val="20"/>
                <w:szCs w:val="20"/>
              </w:rPr>
              <w:t>-получение полной и достоверной информации о землях, составляющих территорию Урванского муниципального района, и расположенных на них объектах капитального строительства, и некапитальных объектах, а также объектов жилого и нежилого фонда.</w:t>
            </w:r>
          </w:p>
          <w:p w:rsidR="00AD75C4" w:rsidRPr="00A6713E" w:rsidRDefault="00AD75C4" w:rsidP="00AD75C4">
            <w:pPr>
              <w:jc w:val="both"/>
              <w:rPr>
                <w:sz w:val="20"/>
                <w:szCs w:val="20"/>
              </w:rPr>
            </w:pPr>
            <w:r w:rsidRPr="00A6713E">
              <w:rPr>
                <w:sz w:val="20"/>
                <w:szCs w:val="20"/>
              </w:rPr>
              <w:t>-создание эффективной системы использования земель для реализации социальных задач, городских инфраструктурных проектов в совокупности с увеличением доходной части бюджета.</w:t>
            </w:r>
          </w:p>
          <w:p w:rsidR="00AD75C4" w:rsidRPr="00A6713E" w:rsidRDefault="00AD75C4" w:rsidP="00AD75C4">
            <w:pPr>
              <w:jc w:val="both"/>
              <w:rPr>
                <w:sz w:val="20"/>
                <w:szCs w:val="20"/>
              </w:rPr>
            </w:pPr>
            <w:r w:rsidRPr="00A6713E">
              <w:rPr>
                <w:sz w:val="20"/>
                <w:szCs w:val="20"/>
              </w:rPr>
              <w:t>-инвентаризация муниципальных объектов, корректировка реестров объектов муниципальной собственности, государственная регистрация прав собственности на объекты.</w:t>
            </w:r>
          </w:p>
          <w:p w:rsidR="00AD75C4" w:rsidRPr="00A6713E" w:rsidRDefault="00AD75C4" w:rsidP="00AD75C4">
            <w:pPr>
              <w:jc w:val="both"/>
              <w:rPr>
                <w:sz w:val="20"/>
                <w:szCs w:val="20"/>
              </w:rPr>
            </w:pPr>
            <w:r w:rsidRPr="00A6713E">
              <w:rPr>
                <w:sz w:val="20"/>
                <w:szCs w:val="20"/>
              </w:rPr>
              <w:t>-приватизация муниципального имущества.</w:t>
            </w:r>
          </w:p>
          <w:p w:rsidR="00AD75C4" w:rsidRPr="00A6713E" w:rsidRDefault="00AD75C4" w:rsidP="00AD75C4">
            <w:pPr>
              <w:jc w:val="both"/>
              <w:rPr>
                <w:sz w:val="20"/>
                <w:szCs w:val="20"/>
              </w:rPr>
            </w:pPr>
            <w:r w:rsidRPr="00A6713E">
              <w:rPr>
                <w:sz w:val="20"/>
                <w:szCs w:val="20"/>
              </w:rPr>
              <w:t>-обеспечение условий для пополнения местного бюджета от использования имущества муниципальной казны.</w:t>
            </w:r>
          </w:p>
          <w:p w:rsidR="00AD75C4" w:rsidRPr="00A6713E" w:rsidRDefault="00AD75C4" w:rsidP="00AD75C4">
            <w:pPr>
              <w:jc w:val="both"/>
              <w:rPr>
                <w:sz w:val="20"/>
                <w:szCs w:val="20"/>
              </w:rPr>
            </w:pPr>
            <w:r w:rsidRPr="00A6713E">
              <w:rPr>
                <w:sz w:val="20"/>
                <w:szCs w:val="20"/>
              </w:rPr>
              <w:t>-проведение единой муниципальной политики в сфере имущественных и земельных отношений.</w:t>
            </w:r>
          </w:p>
          <w:p w:rsidR="00AD75C4" w:rsidRPr="00A6713E" w:rsidRDefault="00AD75C4" w:rsidP="00AD75C4">
            <w:pPr>
              <w:jc w:val="both"/>
              <w:rPr>
                <w:sz w:val="20"/>
                <w:szCs w:val="20"/>
              </w:rPr>
            </w:pPr>
            <w:r w:rsidRPr="00A6713E">
              <w:rPr>
                <w:sz w:val="20"/>
                <w:szCs w:val="20"/>
              </w:rPr>
              <w:t xml:space="preserve">-формирование системы управления муниципальным имуществом Урванского </w:t>
            </w:r>
            <w:r w:rsidRPr="00A6713E">
              <w:rPr>
                <w:sz w:val="20"/>
                <w:szCs w:val="20"/>
              </w:rPr>
              <w:lastRenderedPageBreak/>
              <w:t xml:space="preserve">муниципального района. </w:t>
            </w:r>
          </w:p>
          <w:p w:rsidR="00AD75C4" w:rsidRPr="00A6713E" w:rsidRDefault="00AD75C4" w:rsidP="00AD75C4">
            <w:pPr>
              <w:pStyle w:val="ConsPlusNormal"/>
              <w:ind w:firstLine="0"/>
              <w:rPr>
                <w:rFonts w:ascii="Times New Roman" w:hAnsi="Times New Roman" w:cs="Times New Roman"/>
              </w:rPr>
            </w:pPr>
            <w:r w:rsidRPr="00A6713E">
              <w:rPr>
                <w:rFonts w:ascii="Times New Roman" w:hAnsi="Times New Roman" w:cs="Times New Roman"/>
              </w:rPr>
              <w:t>-усовершенствова</w:t>
            </w:r>
            <w:r w:rsidR="00A74DF3" w:rsidRPr="00A6713E">
              <w:rPr>
                <w:rFonts w:ascii="Times New Roman" w:hAnsi="Times New Roman" w:cs="Times New Roman"/>
              </w:rPr>
              <w:t>ние</w:t>
            </w:r>
            <w:r w:rsidRPr="00A6713E">
              <w:rPr>
                <w:rFonts w:ascii="Times New Roman" w:hAnsi="Times New Roman" w:cs="Times New Roman"/>
              </w:rPr>
              <w:t xml:space="preserve"> учет</w:t>
            </w:r>
            <w:r w:rsidR="00A74DF3" w:rsidRPr="00A6713E">
              <w:rPr>
                <w:rFonts w:ascii="Times New Roman" w:hAnsi="Times New Roman" w:cs="Times New Roman"/>
              </w:rPr>
              <w:t>а</w:t>
            </w:r>
            <w:r w:rsidRPr="00A6713E">
              <w:rPr>
                <w:rFonts w:ascii="Times New Roman" w:hAnsi="Times New Roman" w:cs="Times New Roman"/>
              </w:rPr>
              <w:t xml:space="preserve"> муниципального имущества Урванского муниципального района КБР;</w:t>
            </w:r>
          </w:p>
          <w:p w:rsidR="00AD75C4" w:rsidRPr="00A6713E" w:rsidRDefault="00AD75C4" w:rsidP="00AD75C4">
            <w:pPr>
              <w:pStyle w:val="ConsPlusNormal"/>
              <w:ind w:firstLine="0"/>
              <w:rPr>
                <w:rFonts w:ascii="Times New Roman" w:hAnsi="Times New Roman" w:cs="Times New Roman"/>
              </w:rPr>
            </w:pPr>
            <w:r w:rsidRPr="00A6713E">
              <w:rPr>
                <w:rFonts w:ascii="Times New Roman" w:hAnsi="Times New Roman" w:cs="Times New Roman"/>
              </w:rPr>
              <w:t xml:space="preserve"> - повы</w:t>
            </w:r>
            <w:r w:rsidR="00A74DF3" w:rsidRPr="00A6713E">
              <w:rPr>
                <w:rFonts w:ascii="Times New Roman" w:hAnsi="Times New Roman" w:cs="Times New Roman"/>
              </w:rPr>
              <w:t>шение</w:t>
            </w:r>
            <w:r w:rsidRPr="00A6713E">
              <w:rPr>
                <w:rFonts w:ascii="Times New Roman" w:hAnsi="Times New Roman" w:cs="Times New Roman"/>
              </w:rPr>
              <w:t xml:space="preserve"> эффективност</w:t>
            </w:r>
            <w:r w:rsidR="00A74DF3" w:rsidRPr="00A6713E">
              <w:rPr>
                <w:rFonts w:ascii="Times New Roman" w:hAnsi="Times New Roman" w:cs="Times New Roman"/>
              </w:rPr>
              <w:t>и</w:t>
            </w:r>
            <w:r w:rsidRPr="00A6713E">
              <w:rPr>
                <w:rFonts w:ascii="Times New Roman" w:hAnsi="Times New Roman" w:cs="Times New Roman"/>
              </w:rPr>
              <w:t xml:space="preserve"> управления и распоряжения объектами муниципальной собственности;</w:t>
            </w:r>
          </w:p>
          <w:p w:rsidR="00AD75C4" w:rsidRPr="00A6713E" w:rsidRDefault="00AD75C4" w:rsidP="00AD75C4">
            <w:pPr>
              <w:pStyle w:val="ConsPlusNormal"/>
              <w:ind w:firstLine="0"/>
              <w:rPr>
                <w:rFonts w:ascii="Times New Roman" w:hAnsi="Times New Roman" w:cs="Times New Roman"/>
              </w:rPr>
            </w:pPr>
            <w:r w:rsidRPr="00A6713E">
              <w:rPr>
                <w:rFonts w:ascii="Times New Roman" w:hAnsi="Times New Roman" w:cs="Times New Roman"/>
              </w:rPr>
              <w:t xml:space="preserve"> - обеспеч</w:t>
            </w:r>
            <w:r w:rsidR="00A74DF3" w:rsidRPr="00A6713E">
              <w:rPr>
                <w:rFonts w:ascii="Times New Roman" w:hAnsi="Times New Roman" w:cs="Times New Roman"/>
              </w:rPr>
              <w:t>ение</w:t>
            </w:r>
            <w:r w:rsidRPr="00A6713E">
              <w:rPr>
                <w:rFonts w:ascii="Times New Roman" w:hAnsi="Times New Roman" w:cs="Times New Roman"/>
              </w:rPr>
              <w:t xml:space="preserve"> государственн</w:t>
            </w:r>
            <w:r w:rsidR="00A74DF3" w:rsidRPr="00A6713E">
              <w:rPr>
                <w:rFonts w:ascii="Times New Roman" w:hAnsi="Times New Roman" w:cs="Times New Roman"/>
              </w:rPr>
              <w:t>ой</w:t>
            </w:r>
            <w:r w:rsidRPr="00A6713E">
              <w:rPr>
                <w:rFonts w:ascii="Times New Roman" w:hAnsi="Times New Roman" w:cs="Times New Roman"/>
              </w:rPr>
              <w:t xml:space="preserve"> регистраци</w:t>
            </w:r>
            <w:r w:rsidR="00A74DF3" w:rsidRPr="00A6713E">
              <w:rPr>
                <w:rFonts w:ascii="Times New Roman" w:hAnsi="Times New Roman" w:cs="Times New Roman"/>
              </w:rPr>
              <w:t>и</w:t>
            </w:r>
            <w:r w:rsidRPr="00A6713E">
              <w:rPr>
                <w:rFonts w:ascii="Times New Roman" w:hAnsi="Times New Roman" w:cs="Times New Roman"/>
              </w:rPr>
              <w:t xml:space="preserve"> права муниципальной собственности на 100% объектов недвижимого имущества, в том числе земельные   участки;</w:t>
            </w:r>
          </w:p>
          <w:p w:rsidR="00AD75C4" w:rsidRPr="00A6713E" w:rsidRDefault="00AD75C4" w:rsidP="00AD75C4">
            <w:pPr>
              <w:pStyle w:val="ConsPlusNormal"/>
              <w:ind w:firstLine="0"/>
              <w:rPr>
                <w:rFonts w:ascii="Times New Roman" w:hAnsi="Times New Roman" w:cs="Times New Roman"/>
              </w:rPr>
            </w:pPr>
            <w:r w:rsidRPr="00A6713E">
              <w:rPr>
                <w:rFonts w:ascii="Times New Roman" w:hAnsi="Times New Roman" w:cs="Times New Roman"/>
              </w:rPr>
              <w:t xml:space="preserve">  - увелич</w:t>
            </w:r>
            <w:r w:rsidR="00A74DF3" w:rsidRPr="00A6713E">
              <w:rPr>
                <w:rFonts w:ascii="Times New Roman" w:hAnsi="Times New Roman" w:cs="Times New Roman"/>
              </w:rPr>
              <w:t>ение</w:t>
            </w:r>
            <w:r w:rsidRPr="00A6713E">
              <w:rPr>
                <w:rFonts w:ascii="Times New Roman" w:hAnsi="Times New Roman" w:cs="Times New Roman"/>
              </w:rPr>
              <w:t xml:space="preserve"> уров</w:t>
            </w:r>
            <w:r w:rsidR="00A74DF3" w:rsidRPr="00A6713E">
              <w:rPr>
                <w:rFonts w:ascii="Times New Roman" w:hAnsi="Times New Roman" w:cs="Times New Roman"/>
              </w:rPr>
              <w:t>ня</w:t>
            </w:r>
            <w:r w:rsidRPr="00A6713E">
              <w:rPr>
                <w:rFonts w:ascii="Times New Roman" w:hAnsi="Times New Roman" w:cs="Times New Roman"/>
              </w:rPr>
              <w:t xml:space="preserve"> доходов от использования муниципального имущества</w:t>
            </w:r>
          </w:p>
          <w:p w:rsidR="00AD75C4" w:rsidRPr="00A6713E" w:rsidRDefault="00AD75C4" w:rsidP="00AD75C4">
            <w:pPr>
              <w:jc w:val="both"/>
              <w:rPr>
                <w:sz w:val="20"/>
                <w:szCs w:val="20"/>
              </w:rPr>
            </w:pPr>
            <w:r w:rsidRPr="00A6713E">
              <w:rPr>
                <w:sz w:val="20"/>
                <w:szCs w:val="20"/>
              </w:rPr>
              <w:t xml:space="preserve">   -приведение структуры и состав имущественного комплекса в соответствии с выполняемыми </w:t>
            </w:r>
            <w:proofErr w:type="spellStart"/>
            <w:r w:rsidRPr="00A6713E">
              <w:rPr>
                <w:sz w:val="20"/>
                <w:szCs w:val="20"/>
              </w:rPr>
              <w:t>Урванским</w:t>
            </w:r>
            <w:proofErr w:type="spellEnd"/>
            <w:r w:rsidRPr="00A6713E">
              <w:rPr>
                <w:sz w:val="20"/>
                <w:szCs w:val="20"/>
              </w:rPr>
              <w:t xml:space="preserve"> муниципальным районом полномочиями,                                                                                               </w:t>
            </w:r>
          </w:p>
          <w:p w:rsidR="00AD75C4" w:rsidRPr="00A6713E" w:rsidRDefault="00AD75C4" w:rsidP="00AD75C4">
            <w:pPr>
              <w:jc w:val="both"/>
              <w:rPr>
                <w:sz w:val="20"/>
                <w:szCs w:val="20"/>
              </w:rPr>
            </w:pPr>
            <w:r w:rsidRPr="00A6713E">
              <w:rPr>
                <w:sz w:val="20"/>
                <w:szCs w:val="20"/>
              </w:rPr>
              <w:t xml:space="preserve"> -пополнение доходной части бюджета Урванского муниципального района КБР,</w:t>
            </w:r>
          </w:p>
          <w:p w:rsidR="00594DD8" w:rsidRPr="00A6713E" w:rsidRDefault="00AD75C4" w:rsidP="00A74DF3">
            <w:pPr>
              <w:jc w:val="both"/>
              <w:rPr>
                <w:sz w:val="20"/>
                <w:szCs w:val="20"/>
              </w:rPr>
            </w:pPr>
            <w:r w:rsidRPr="00A6713E">
              <w:rPr>
                <w:sz w:val="20"/>
                <w:szCs w:val="20"/>
              </w:rPr>
              <w:t xml:space="preserve"> -улучшение условий деятельности муниципальных учреждений и, соответственно повышение качества оказываемых ими муниципальных услуг, обеспечение полного и достоверного учета муниципального имущества </w:t>
            </w:r>
          </w:p>
          <w:p w:rsidR="00036D23" w:rsidRPr="00A6713E" w:rsidRDefault="00594DD8" w:rsidP="00A74DF3">
            <w:pPr>
              <w:jc w:val="both"/>
              <w:rPr>
                <w:sz w:val="20"/>
                <w:szCs w:val="20"/>
              </w:rPr>
            </w:pPr>
            <w:r w:rsidRPr="00A6713E">
              <w:rPr>
                <w:sz w:val="20"/>
                <w:szCs w:val="20"/>
              </w:rPr>
              <w:t xml:space="preserve">-формирование муниципального имущества, предназначенного для решения вопросов местного самоуправления Урванского муниципального района КБР. </w:t>
            </w:r>
          </w:p>
        </w:tc>
      </w:tr>
    </w:tbl>
    <w:p w:rsidR="00D17382" w:rsidRPr="00133AB4" w:rsidRDefault="00D17382" w:rsidP="00DE5B28">
      <w:pPr>
        <w:pStyle w:val="ConsTitle"/>
        <w:widowControl/>
        <w:rPr>
          <w:rFonts w:ascii="Times New Roman" w:hAnsi="Times New Roman" w:cs="Times New Roman"/>
          <w:b w:val="0"/>
          <w:sz w:val="26"/>
          <w:szCs w:val="26"/>
        </w:rPr>
      </w:pPr>
    </w:p>
    <w:p w:rsidR="00EC38A6" w:rsidRPr="00133AB4" w:rsidRDefault="00EC38A6" w:rsidP="00E249A9">
      <w:pPr>
        <w:pStyle w:val="ConsTitle"/>
        <w:widowControl/>
        <w:rPr>
          <w:rFonts w:ascii="Times New Roman" w:hAnsi="Times New Roman" w:cs="Times New Roman"/>
          <w:b w:val="0"/>
          <w:sz w:val="26"/>
          <w:szCs w:val="26"/>
        </w:rPr>
      </w:pPr>
    </w:p>
    <w:p w:rsidR="00B50668" w:rsidRPr="00133AB4" w:rsidRDefault="00AA17CE" w:rsidP="00AA17CE">
      <w:pPr>
        <w:pStyle w:val="ConsTitle"/>
        <w:widowControl/>
        <w:tabs>
          <w:tab w:val="left" w:pos="8445"/>
        </w:tabs>
        <w:rPr>
          <w:rFonts w:ascii="Times New Roman" w:hAnsi="Times New Roman" w:cs="Times New Roman"/>
          <w:sz w:val="26"/>
          <w:szCs w:val="26"/>
        </w:rPr>
      </w:pPr>
      <w:r w:rsidRPr="00133AB4">
        <w:rPr>
          <w:rFonts w:ascii="Times New Roman" w:hAnsi="Times New Roman" w:cs="Times New Roman"/>
          <w:b w:val="0"/>
          <w:sz w:val="26"/>
          <w:szCs w:val="26"/>
        </w:rPr>
        <w:tab/>
      </w:r>
    </w:p>
    <w:p w:rsidR="00A242EC" w:rsidRPr="00133AB4" w:rsidRDefault="00A242EC" w:rsidP="00AD75C4">
      <w:pPr>
        <w:pStyle w:val="ConsPlusTitle"/>
        <w:jc w:val="center"/>
        <w:outlineLvl w:val="1"/>
        <w:rPr>
          <w:rFonts w:ascii="Times New Roman" w:hAnsi="Times New Roman" w:cs="Times New Roman"/>
          <w:sz w:val="26"/>
          <w:szCs w:val="26"/>
        </w:rPr>
      </w:pPr>
      <w:r w:rsidRPr="00133AB4">
        <w:rPr>
          <w:rFonts w:ascii="Times New Roman" w:hAnsi="Times New Roman" w:cs="Times New Roman"/>
          <w:sz w:val="26"/>
          <w:szCs w:val="26"/>
        </w:rPr>
        <w:t xml:space="preserve">Раздел I. ХАРАКТЕРИСТИКА </w:t>
      </w:r>
      <w:r w:rsidR="00624E0A">
        <w:rPr>
          <w:rFonts w:ascii="Times New Roman" w:hAnsi="Times New Roman" w:cs="Times New Roman"/>
          <w:sz w:val="26"/>
          <w:szCs w:val="26"/>
        </w:rPr>
        <w:t>УПРАВЛЕНИЯ МУНИЦИПАЛЬНОЙ СОБСТВЕННОСТЬЮ УРВАНСКОГО МУНИЦИПАЛЬНОГО РАЙОНА И ПРИВАТИЗАЦИИ МУНИЦИПАЛЬНОГО ИМУЩЕСТВА УРВАНСКОГО МУНИЦИПАЛЬНОГО РАЙОНА КБР</w:t>
      </w:r>
      <w:r w:rsidR="00AD75C4">
        <w:rPr>
          <w:rFonts w:ascii="Times New Roman" w:hAnsi="Times New Roman" w:cs="Times New Roman"/>
          <w:sz w:val="26"/>
          <w:szCs w:val="26"/>
        </w:rPr>
        <w:t>.</w:t>
      </w:r>
    </w:p>
    <w:p w:rsidR="00A242EC" w:rsidRPr="00133AB4" w:rsidRDefault="00A242EC" w:rsidP="00A242EC">
      <w:pPr>
        <w:pStyle w:val="ConsPlusNormal"/>
        <w:jc w:val="both"/>
        <w:rPr>
          <w:rFonts w:ascii="Times New Roman" w:hAnsi="Times New Roman" w:cs="Times New Roman"/>
          <w:sz w:val="26"/>
          <w:szCs w:val="26"/>
        </w:rPr>
      </w:pPr>
    </w:p>
    <w:p w:rsidR="00251E98" w:rsidRPr="00133AB4" w:rsidRDefault="00AA17CE" w:rsidP="00AA17CE">
      <w:pPr>
        <w:ind w:firstLine="709"/>
        <w:jc w:val="both"/>
        <w:rPr>
          <w:sz w:val="26"/>
          <w:szCs w:val="26"/>
        </w:rPr>
      </w:pPr>
      <w:proofErr w:type="gramStart"/>
      <w:r w:rsidRPr="00133AB4">
        <w:rPr>
          <w:sz w:val="26"/>
          <w:szCs w:val="26"/>
        </w:rPr>
        <w:t xml:space="preserve">Одной из задач органов местного самоуправления Урванского муниципального района в сфере управления и распоряжения муниципальным имуществом является создание эффективной системы учета объектов муниципальной собственности, которая бы включала в себя полную и достоверную информацию обо всех объектах имущества и обеспечивала возможность всем заинтересованным пользователям оперативно получать информацию в полном объеме для принятия управленческих решений. </w:t>
      </w:r>
      <w:proofErr w:type="gramEnd"/>
    </w:p>
    <w:p w:rsidR="00AA17CE" w:rsidRPr="00133AB4" w:rsidRDefault="00AA17CE" w:rsidP="00AA17CE">
      <w:pPr>
        <w:ind w:left="-15" w:right="57"/>
        <w:rPr>
          <w:sz w:val="26"/>
          <w:szCs w:val="26"/>
        </w:rPr>
      </w:pPr>
      <w:r w:rsidRPr="00133AB4">
        <w:rPr>
          <w:sz w:val="26"/>
          <w:szCs w:val="26"/>
        </w:rPr>
        <w:t xml:space="preserve">Основными направлениями использования муниципального имущества Урванского муниципального района КБР являются: </w:t>
      </w:r>
    </w:p>
    <w:p w:rsidR="00AA17CE" w:rsidRPr="00133AB4" w:rsidRDefault="00AA17CE" w:rsidP="00AF552F">
      <w:pPr>
        <w:numPr>
          <w:ilvl w:val="0"/>
          <w:numId w:val="3"/>
        </w:numPr>
        <w:spacing w:after="13" w:line="267" w:lineRule="auto"/>
        <w:ind w:right="57" w:firstLine="567"/>
        <w:jc w:val="both"/>
        <w:rPr>
          <w:sz w:val="26"/>
          <w:szCs w:val="26"/>
        </w:rPr>
      </w:pPr>
      <w:r w:rsidRPr="00133AB4">
        <w:rPr>
          <w:sz w:val="26"/>
          <w:szCs w:val="26"/>
        </w:rPr>
        <w:t xml:space="preserve">передача в оперативное управление муниципальным учреждениям; </w:t>
      </w:r>
    </w:p>
    <w:p w:rsidR="00AA17CE" w:rsidRPr="00133AB4" w:rsidRDefault="00AA17CE" w:rsidP="00AF552F">
      <w:pPr>
        <w:numPr>
          <w:ilvl w:val="0"/>
          <w:numId w:val="3"/>
        </w:numPr>
        <w:spacing w:after="13" w:line="267" w:lineRule="auto"/>
        <w:ind w:right="57" w:firstLine="567"/>
        <w:jc w:val="both"/>
        <w:rPr>
          <w:sz w:val="26"/>
          <w:szCs w:val="26"/>
        </w:rPr>
      </w:pPr>
      <w:r w:rsidRPr="00133AB4">
        <w:rPr>
          <w:sz w:val="26"/>
          <w:szCs w:val="26"/>
        </w:rPr>
        <w:t xml:space="preserve">передача в хозяйственное ведение муниципальным унитарным предприятиям; </w:t>
      </w:r>
    </w:p>
    <w:p w:rsidR="00AA17CE" w:rsidRPr="00133AB4" w:rsidRDefault="00AA17CE" w:rsidP="00AF552F">
      <w:pPr>
        <w:numPr>
          <w:ilvl w:val="0"/>
          <w:numId w:val="3"/>
        </w:numPr>
        <w:spacing w:after="13" w:line="267" w:lineRule="auto"/>
        <w:ind w:right="57" w:firstLine="567"/>
        <w:jc w:val="both"/>
        <w:rPr>
          <w:sz w:val="26"/>
          <w:szCs w:val="26"/>
        </w:rPr>
      </w:pPr>
      <w:r w:rsidRPr="00133AB4">
        <w:rPr>
          <w:sz w:val="26"/>
          <w:szCs w:val="26"/>
        </w:rPr>
        <w:t>передача в аренду</w:t>
      </w:r>
      <w:r w:rsidR="006428A6">
        <w:rPr>
          <w:sz w:val="26"/>
          <w:szCs w:val="26"/>
        </w:rPr>
        <w:t>;</w:t>
      </w:r>
    </w:p>
    <w:p w:rsidR="00AF552F" w:rsidRPr="00133AB4" w:rsidRDefault="00AA17CE" w:rsidP="00AF552F">
      <w:pPr>
        <w:numPr>
          <w:ilvl w:val="0"/>
          <w:numId w:val="3"/>
        </w:numPr>
        <w:spacing w:after="13" w:line="267" w:lineRule="auto"/>
        <w:ind w:right="57" w:firstLine="567"/>
        <w:jc w:val="both"/>
        <w:rPr>
          <w:sz w:val="26"/>
          <w:szCs w:val="26"/>
        </w:rPr>
      </w:pPr>
      <w:r w:rsidRPr="00133AB4">
        <w:rPr>
          <w:sz w:val="26"/>
          <w:szCs w:val="26"/>
        </w:rPr>
        <w:t xml:space="preserve">передача в безвозмездное пользование; </w:t>
      </w:r>
    </w:p>
    <w:p w:rsidR="00AA17CE" w:rsidRPr="00133AB4" w:rsidRDefault="00AA17CE" w:rsidP="00AF552F">
      <w:pPr>
        <w:numPr>
          <w:ilvl w:val="0"/>
          <w:numId w:val="3"/>
        </w:numPr>
        <w:spacing w:after="13" w:line="267" w:lineRule="auto"/>
        <w:ind w:right="57" w:firstLine="567"/>
        <w:jc w:val="both"/>
        <w:rPr>
          <w:sz w:val="26"/>
          <w:szCs w:val="26"/>
        </w:rPr>
      </w:pPr>
      <w:r w:rsidRPr="00133AB4">
        <w:rPr>
          <w:sz w:val="26"/>
          <w:szCs w:val="26"/>
        </w:rPr>
        <w:t>передача земельных участков в постоянное (бессрочное) пользование, безвозмездное пользование, аренду и собственность.</w:t>
      </w:r>
    </w:p>
    <w:p w:rsidR="00AA17CE" w:rsidRPr="00133AB4" w:rsidRDefault="00AA17CE" w:rsidP="00AA17CE">
      <w:pPr>
        <w:pStyle w:val="ConsPlusNormal"/>
        <w:spacing w:before="200"/>
        <w:ind w:firstLine="540"/>
        <w:jc w:val="both"/>
        <w:rPr>
          <w:rFonts w:ascii="Times New Roman" w:hAnsi="Times New Roman" w:cs="Times New Roman"/>
          <w:sz w:val="26"/>
          <w:szCs w:val="26"/>
        </w:rPr>
      </w:pPr>
      <w:r w:rsidRPr="00133AB4">
        <w:rPr>
          <w:rFonts w:ascii="Times New Roman" w:eastAsia="Calibri" w:hAnsi="Times New Roman" w:cs="Times New Roman"/>
          <w:sz w:val="26"/>
          <w:szCs w:val="26"/>
        </w:rPr>
        <w:t>Важной составляющей частью неналоговых доходов районного бюджета</w:t>
      </w:r>
      <w:r w:rsidR="009C6A33">
        <w:rPr>
          <w:rFonts w:ascii="Times New Roman" w:eastAsia="Calibri" w:hAnsi="Times New Roman" w:cs="Times New Roman"/>
          <w:sz w:val="26"/>
          <w:szCs w:val="26"/>
        </w:rPr>
        <w:t xml:space="preserve"> </w:t>
      </w:r>
      <w:r w:rsidRPr="00133AB4">
        <w:rPr>
          <w:rFonts w:ascii="Times New Roman" w:eastAsia="Calibri" w:hAnsi="Times New Roman" w:cs="Times New Roman"/>
          <w:sz w:val="26"/>
          <w:szCs w:val="26"/>
        </w:rPr>
        <w:t xml:space="preserve">является пополнение доходной части бюджета от аренды и продажи земельных участков. </w:t>
      </w:r>
      <w:r w:rsidRPr="00133AB4">
        <w:rPr>
          <w:rFonts w:ascii="Times New Roman" w:hAnsi="Times New Roman" w:cs="Times New Roman"/>
          <w:sz w:val="26"/>
          <w:szCs w:val="26"/>
        </w:rPr>
        <w:t>Земельные ресурсы Урванского муниципального района являются базовым активом, обеспечивающим поступление сре</w:t>
      </w:r>
      <w:proofErr w:type="gramStart"/>
      <w:r w:rsidRPr="00133AB4">
        <w:rPr>
          <w:rFonts w:ascii="Times New Roman" w:hAnsi="Times New Roman" w:cs="Times New Roman"/>
          <w:sz w:val="26"/>
          <w:szCs w:val="26"/>
        </w:rPr>
        <w:t>дств в к</w:t>
      </w:r>
      <w:proofErr w:type="gramEnd"/>
      <w:r w:rsidRPr="00133AB4">
        <w:rPr>
          <w:rFonts w:ascii="Times New Roman" w:hAnsi="Times New Roman" w:cs="Times New Roman"/>
          <w:sz w:val="26"/>
          <w:szCs w:val="26"/>
        </w:rPr>
        <w:t>азну Урванского муниципального района КБР, а также удовлетворяющим потребности граждан, организаций и государства в целом в размещении объектов различного назначения.</w:t>
      </w:r>
    </w:p>
    <w:p w:rsidR="00AA17CE" w:rsidRPr="00133AB4" w:rsidRDefault="00AA17CE" w:rsidP="00AF552F">
      <w:pPr>
        <w:ind w:left="-15" w:right="57" w:firstLine="582"/>
        <w:rPr>
          <w:sz w:val="26"/>
          <w:szCs w:val="26"/>
        </w:rPr>
      </w:pPr>
      <w:r w:rsidRPr="00133AB4">
        <w:rPr>
          <w:sz w:val="26"/>
          <w:szCs w:val="26"/>
        </w:rPr>
        <w:t xml:space="preserve">В настоящее время наблюдается нестабильность поступлений, обусловленная   рядом следующих объективных факторов: </w:t>
      </w:r>
    </w:p>
    <w:p w:rsidR="00AA17CE" w:rsidRPr="00133AB4" w:rsidRDefault="009C6A33" w:rsidP="009C6A33">
      <w:pPr>
        <w:spacing w:after="13" w:line="267" w:lineRule="auto"/>
        <w:ind w:right="57"/>
        <w:jc w:val="both"/>
        <w:rPr>
          <w:sz w:val="26"/>
          <w:szCs w:val="26"/>
        </w:rPr>
      </w:pPr>
      <w:r>
        <w:rPr>
          <w:sz w:val="26"/>
          <w:szCs w:val="26"/>
        </w:rPr>
        <w:t xml:space="preserve">  1.</w:t>
      </w:r>
      <w:r w:rsidR="00AA17CE" w:rsidRPr="00133AB4">
        <w:rPr>
          <w:sz w:val="26"/>
          <w:szCs w:val="26"/>
        </w:rPr>
        <w:t>Отсутствие в муниципальной собственности</w:t>
      </w:r>
      <w:r>
        <w:rPr>
          <w:sz w:val="26"/>
          <w:szCs w:val="26"/>
        </w:rPr>
        <w:t xml:space="preserve"> </w:t>
      </w:r>
      <w:r w:rsidR="00AA17CE" w:rsidRPr="00133AB4">
        <w:rPr>
          <w:sz w:val="26"/>
          <w:szCs w:val="26"/>
        </w:rPr>
        <w:t xml:space="preserve">Урванского муниципального района КБР большого количества высоколиквидного имущества, не используемого для </w:t>
      </w:r>
      <w:r w:rsidR="00AA17CE" w:rsidRPr="00133AB4">
        <w:rPr>
          <w:sz w:val="26"/>
          <w:szCs w:val="26"/>
        </w:rPr>
        <w:lastRenderedPageBreak/>
        <w:t xml:space="preserve">обеспечения исполнения полномочий Урванского муниципального района КБР и, соответственно, подлежащего приватизации. </w:t>
      </w:r>
    </w:p>
    <w:p w:rsidR="00AA17CE" w:rsidRPr="00133AB4" w:rsidRDefault="00AA17CE" w:rsidP="00AA17CE">
      <w:pPr>
        <w:numPr>
          <w:ilvl w:val="0"/>
          <w:numId w:val="6"/>
        </w:numPr>
        <w:spacing w:after="13" w:line="267" w:lineRule="auto"/>
        <w:ind w:right="57" w:firstLine="700"/>
        <w:jc w:val="both"/>
        <w:rPr>
          <w:sz w:val="26"/>
          <w:szCs w:val="26"/>
        </w:rPr>
      </w:pPr>
      <w:r w:rsidRPr="00133AB4">
        <w:rPr>
          <w:sz w:val="26"/>
          <w:szCs w:val="26"/>
        </w:rPr>
        <w:t xml:space="preserve">Выкуп земельных участков, что приводит к снижению доходов от аренды и соответственно, к коррекции структуры поступлений средств за землю в пользу земельного налога. </w:t>
      </w:r>
    </w:p>
    <w:p w:rsidR="00AA17CE" w:rsidRPr="00133AB4" w:rsidRDefault="00AA17CE" w:rsidP="00AA17CE">
      <w:pPr>
        <w:ind w:firstLine="709"/>
        <w:jc w:val="both"/>
        <w:rPr>
          <w:sz w:val="26"/>
          <w:szCs w:val="26"/>
        </w:rPr>
      </w:pPr>
      <w:r w:rsidRPr="00133AB4">
        <w:rPr>
          <w:sz w:val="26"/>
          <w:szCs w:val="26"/>
        </w:rPr>
        <w:t xml:space="preserve"> В целях эффективного использования муниципального имущества необходимо проведение оценки рыночной стоимости арендной платы на объекты недвижимости. Кроме того, проведение независимой оценки рыночной стоимости позволит определить реальную стоимость объектов муниципального имущества, оптимизировать порядок исчисления размера арендной платы за использование муниципального имущества, реализовывать прогнозные планы приватизации муниципального имущества и проводить предпродажную подготовку объектов приватизации.</w:t>
      </w:r>
    </w:p>
    <w:p w:rsidR="007819FC" w:rsidRPr="00133AB4" w:rsidRDefault="007819FC" w:rsidP="00AA17CE">
      <w:pPr>
        <w:ind w:firstLine="709"/>
        <w:jc w:val="both"/>
        <w:rPr>
          <w:sz w:val="26"/>
          <w:szCs w:val="26"/>
        </w:rPr>
      </w:pPr>
      <w:r w:rsidRPr="00133AB4">
        <w:rPr>
          <w:rFonts w:eastAsia="Calibri"/>
          <w:sz w:val="26"/>
          <w:szCs w:val="26"/>
        </w:rPr>
        <w:t>Управление земельными ресурсами представляет собой самостоятельную отрасль в области земельно-имущественных отношений. Управление земельными ресурсами – это целенаправленное воздействие на объект управления – земельный участок в целях его рационального использования для улучшения условий жизни и повышения уровня благосостояния жителей района.</w:t>
      </w:r>
    </w:p>
    <w:p w:rsidR="00AA17CE" w:rsidRPr="00133AB4" w:rsidRDefault="00AA17CE" w:rsidP="00AA17CE">
      <w:pPr>
        <w:ind w:firstLine="709"/>
        <w:jc w:val="both"/>
        <w:rPr>
          <w:sz w:val="26"/>
          <w:szCs w:val="26"/>
        </w:rPr>
      </w:pPr>
      <w:proofErr w:type="gramStart"/>
      <w:r w:rsidRPr="00133AB4">
        <w:rPr>
          <w:sz w:val="26"/>
          <w:szCs w:val="26"/>
        </w:rPr>
        <w:t>Для повышения эффективности использования земельных ресурсов на территории муниципального образования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выделения невостребованных земельных долей, регистрации права собственности муниципального образования на земельные участки в</w:t>
      </w:r>
      <w:proofErr w:type="gramEnd"/>
      <w:r w:rsidRPr="00133AB4">
        <w:rPr>
          <w:sz w:val="26"/>
          <w:szCs w:val="26"/>
        </w:rPr>
        <w:t xml:space="preserve"> </w:t>
      </w:r>
      <w:proofErr w:type="gramStart"/>
      <w:r w:rsidRPr="00133AB4">
        <w:rPr>
          <w:sz w:val="26"/>
          <w:szCs w:val="26"/>
        </w:rPr>
        <w:t>целях</w:t>
      </w:r>
      <w:proofErr w:type="gramEnd"/>
      <w:r w:rsidRPr="00133AB4">
        <w:rPr>
          <w:sz w:val="26"/>
          <w:szCs w:val="26"/>
        </w:rPr>
        <w:t xml:space="preserve"> разграничения государственной собственности на землю.</w:t>
      </w:r>
    </w:p>
    <w:p w:rsidR="00AA17CE" w:rsidRPr="00133AB4" w:rsidRDefault="00F35E43" w:rsidP="00AA17CE">
      <w:pPr>
        <w:pStyle w:val="ConsPlusNormal"/>
        <w:spacing w:before="200"/>
        <w:ind w:firstLine="540"/>
        <w:jc w:val="both"/>
        <w:rPr>
          <w:rFonts w:ascii="Times New Roman" w:hAnsi="Times New Roman" w:cs="Times New Roman"/>
          <w:sz w:val="26"/>
          <w:szCs w:val="26"/>
        </w:rPr>
      </w:pPr>
      <w:r w:rsidRPr="00133AB4">
        <w:rPr>
          <w:rFonts w:ascii="Times New Roman" w:hAnsi="Times New Roman" w:cs="Times New Roman"/>
          <w:sz w:val="26"/>
          <w:szCs w:val="26"/>
        </w:rPr>
        <w:t>Проведение такой инвентаризации позволит выявить земельные участки, которые могут быть вовлечены в гражданский оборот (предоставлены в законодательно установленном порядке гражданам и юридическим лицам), использованы для дальнейшего социально-экономического развития Урванского муниципального района КБР.</w:t>
      </w:r>
    </w:p>
    <w:p w:rsidR="00A82662" w:rsidRDefault="00AA17CE" w:rsidP="00AA17CE">
      <w:pPr>
        <w:pStyle w:val="ConsPlusTitle"/>
        <w:outlineLvl w:val="1"/>
        <w:rPr>
          <w:rFonts w:ascii="Times New Roman" w:hAnsi="Times New Roman" w:cs="Times New Roman"/>
          <w:b w:val="0"/>
          <w:sz w:val="26"/>
          <w:szCs w:val="26"/>
        </w:rPr>
      </w:pPr>
      <w:r w:rsidRPr="00133AB4">
        <w:rPr>
          <w:rFonts w:ascii="Times New Roman" w:hAnsi="Times New Roman" w:cs="Times New Roman"/>
          <w:b w:val="0"/>
          <w:sz w:val="26"/>
          <w:szCs w:val="26"/>
        </w:rPr>
        <w:t>Комплексный подход к решению указанных задач позволит создать в короткие сроки эффективную систему учета земельных участков, разработать механизмы для вовлечения в гражданский оборот земель муниципального образования, увеличить бюджетные поступления за землю.</w:t>
      </w:r>
    </w:p>
    <w:p w:rsidR="00823C31" w:rsidRPr="00936C28" w:rsidRDefault="00823C31" w:rsidP="00823C31">
      <w:pPr>
        <w:ind w:firstLine="851"/>
        <w:jc w:val="both"/>
        <w:rPr>
          <w:rFonts w:eastAsiaTheme="minorEastAsia"/>
          <w:sz w:val="26"/>
          <w:szCs w:val="26"/>
        </w:rPr>
      </w:pPr>
      <w:r w:rsidRPr="00823C31">
        <w:rPr>
          <w:rFonts w:eastAsiaTheme="minorEastAsia"/>
          <w:sz w:val="26"/>
          <w:szCs w:val="26"/>
        </w:rPr>
        <w:t xml:space="preserve">В 2023 году на государственный кадастровый учет в </w:t>
      </w:r>
      <w:proofErr w:type="spellStart"/>
      <w:r w:rsidRPr="00823C31">
        <w:rPr>
          <w:rFonts w:eastAsiaTheme="minorEastAsia"/>
          <w:sz w:val="26"/>
          <w:szCs w:val="26"/>
        </w:rPr>
        <w:t>Урванском</w:t>
      </w:r>
      <w:proofErr w:type="spellEnd"/>
      <w:r w:rsidRPr="00823C31">
        <w:rPr>
          <w:rFonts w:eastAsiaTheme="minorEastAsia"/>
          <w:sz w:val="26"/>
          <w:szCs w:val="26"/>
        </w:rPr>
        <w:t xml:space="preserve"> муниципальном районе</w:t>
      </w:r>
      <w:r>
        <w:rPr>
          <w:rFonts w:eastAsiaTheme="minorEastAsia"/>
          <w:sz w:val="26"/>
          <w:szCs w:val="26"/>
        </w:rPr>
        <w:t xml:space="preserve"> КБР</w:t>
      </w:r>
      <w:r w:rsidRPr="00823C31">
        <w:rPr>
          <w:rFonts w:eastAsiaTheme="minorEastAsia"/>
          <w:sz w:val="26"/>
          <w:szCs w:val="26"/>
        </w:rPr>
        <w:t xml:space="preserve"> </w:t>
      </w:r>
      <w:proofErr w:type="gramStart"/>
      <w:r w:rsidRPr="00823C31">
        <w:rPr>
          <w:rFonts w:eastAsiaTheme="minorEastAsia"/>
          <w:sz w:val="26"/>
          <w:szCs w:val="26"/>
        </w:rPr>
        <w:t>поставлены</w:t>
      </w:r>
      <w:proofErr w:type="gramEnd"/>
      <w:r w:rsidRPr="00823C31">
        <w:rPr>
          <w:rFonts w:eastAsiaTheme="minorEastAsia"/>
          <w:sz w:val="26"/>
          <w:szCs w:val="26"/>
        </w:rPr>
        <w:t xml:space="preserve"> на учет 36 территориальных зон и 6 границ муниципальных образований.</w:t>
      </w:r>
      <w:r w:rsidR="009C6A33">
        <w:rPr>
          <w:rFonts w:eastAsiaTheme="minorEastAsia"/>
          <w:sz w:val="26"/>
          <w:szCs w:val="26"/>
        </w:rPr>
        <w:t xml:space="preserve"> </w:t>
      </w:r>
      <w:r w:rsidRPr="00936C28">
        <w:rPr>
          <w:rFonts w:eastAsiaTheme="minorHAnsi"/>
          <w:sz w:val="26"/>
          <w:szCs w:val="26"/>
          <w:lang w:eastAsia="en-US"/>
        </w:rPr>
        <w:t>Поступления в бюджет от приватизации в 2023 году составило 3261258 руб</w:t>
      </w:r>
      <w:r w:rsidR="00936C28" w:rsidRPr="00936C28">
        <w:rPr>
          <w:rFonts w:eastAsiaTheme="minorHAnsi"/>
          <w:sz w:val="26"/>
          <w:szCs w:val="26"/>
          <w:lang w:eastAsia="en-US"/>
        </w:rPr>
        <w:t>лей.</w:t>
      </w:r>
    </w:p>
    <w:p w:rsidR="00AF552F" w:rsidRPr="00624E0A" w:rsidRDefault="00AF552F" w:rsidP="00936C28">
      <w:pPr>
        <w:pStyle w:val="ConsPlusTitle"/>
        <w:outlineLvl w:val="1"/>
        <w:rPr>
          <w:rFonts w:ascii="Times New Roman" w:hAnsi="Times New Roman" w:cs="Times New Roman"/>
          <w:sz w:val="26"/>
          <w:szCs w:val="26"/>
        </w:rPr>
      </w:pPr>
    </w:p>
    <w:p w:rsidR="00624E0A" w:rsidRPr="00624E0A" w:rsidRDefault="00A242EC" w:rsidP="00624E0A">
      <w:pPr>
        <w:pStyle w:val="ConsPlusTitle"/>
        <w:jc w:val="center"/>
        <w:outlineLvl w:val="1"/>
        <w:rPr>
          <w:rFonts w:ascii="Times New Roman" w:hAnsi="Times New Roman" w:cs="Times New Roman"/>
          <w:sz w:val="26"/>
          <w:szCs w:val="26"/>
        </w:rPr>
      </w:pPr>
      <w:r w:rsidRPr="00624E0A">
        <w:rPr>
          <w:rFonts w:ascii="Times New Roman" w:hAnsi="Times New Roman" w:cs="Times New Roman"/>
          <w:sz w:val="26"/>
          <w:szCs w:val="26"/>
        </w:rPr>
        <w:t>Раздел II. ПРИОРИТЕТЫ МУНИЦИПАЛЬНОЙ ПОЛИТИКИ</w:t>
      </w:r>
      <w:r w:rsidR="00624E0A" w:rsidRPr="00624E0A">
        <w:rPr>
          <w:rFonts w:ascii="Times New Roman" w:hAnsi="Times New Roman" w:cs="Times New Roman"/>
          <w:sz w:val="26"/>
          <w:szCs w:val="26"/>
        </w:rPr>
        <w:t>, ЦЕЛИ, ЗАДАЧИ УПРАВЛЕНИЯ МУНИЦИПАЛЬНОЙ СОБСТВЕННОСТЬЮ УРВАНСКОГО МУНИЦИПАЛЬНОГО РАЙОНА И ПРИВАТИЗАЦИИ МУНИЦИПАЛЬНОГО ИМУЩЕСТВА УРВАНСКОГО МУНИЦИПАЛЬНОГО РАЙОНА КБР</w:t>
      </w:r>
    </w:p>
    <w:p w:rsidR="00A242EC" w:rsidRPr="00624E0A" w:rsidRDefault="00624E0A" w:rsidP="00A242EC">
      <w:pPr>
        <w:pStyle w:val="ConsNormal"/>
        <w:widowControl/>
        <w:ind w:firstLine="0"/>
        <w:jc w:val="center"/>
        <w:rPr>
          <w:rFonts w:ascii="Times New Roman" w:hAnsi="Times New Roman" w:cs="Times New Roman"/>
          <w:b/>
          <w:sz w:val="26"/>
          <w:szCs w:val="26"/>
        </w:rPr>
      </w:pPr>
      <w:r w:rsidRPr="00624E0A">
        <w:rPr>
          <w:rFonts w:ascii="Times New Roman" w:hAnsi="Times New Roman" w:cs="Times New Roman"/>
          <w:b/>
          <w:sz w:val="26"/>
          <w:szCs w:val="26"/>
        </w:rPr>
        <w:t>И ПОКАЗАТЕЛИ (ИНДИКАТОРЫ), ХАРАКТЕРИЗУЮЩИЕ ДОСТИЖЕНИЯ ЦЕЛЕЙ И РЕШЕНИЕ ЗАДАЧ</w:t>
      </w:r>
      <w:proofErr w:type="gramStart"/>
      <w:r w:rsidRPr="00624E0A">
        <w:rPr>
          <w:rFonts w:ascii="Times New Roman" w:hAnsi="Times New Roman" w:cs="Times New Roman"/>
          <w:b/>
          <w:sz w:val="26"/>
          <w:szCs w:val="26"/>
        </w:rPr>
        <w:t>,О</w:t>
      </w:r>
      <w:proofErr w:type="gramEnd"/>
      <w:r w:rsidRPr="00624E0A">
        <w:rPr>
          <w:rFonts w:ascii="Times New Roman" w:hAnsi="Times New Roman" w:cs="Times New Roman"/>
          <w:b/>
          <w:sz w:val="26"/>
          <w:szCs w:val="26"/>
        </w:rPr>
        <w:t>ЖИДАЕМЫЕ КОНЕЧНЫЕ РЕЗУЛЬТАТЫ, СРОКИ И ЭТАПЫ РЕАЛИЗАЦИИ МУНИЦИПАЛЬНОЙ ПРОГРАММЫ.</w:t>
      </w:r>
    </w:p>
    <w:p w:rsidR="00A242EC" w:rsidRPr="00133AB4" w:rsidRDefault="00A242EC" w:rsidP="00A242EC">
      <w:pPr>
        <w:pStyle w:val="ConsNormal"/>
        <w:widowControl/>
        <w:ind w:firstLine="0"/>
        <w:jc w:val="center"/>
        <w:rPr>
          <w:rFonts w:ascii="Times New Roman" w:hAnsi="Times New Roman" w:cs="Times New Roman"/>
          <w:sz w:val="26"/>
          <w:szCs w:val="26"/>
        </w:rPr>
      </w:pPr>
    </w:p>
    <w:p w:rsidR="00AA17CE" w:rsidRPr="00133AB4" w:rsidRDefault="00AA17CE" w:rsidP="00AA17CE">
      <w:pPr>
        <w:ind w:firstLine="709"/>
        <w:jc w:val="both"/>
        <w:rPr>
          <w:sz w:val="26"/>
          <w:szCs w:val="26"/>
        </w:rPr>
      </w:pPr>
      <w:r w:rsidRPr="00133AB4">
        <w:rPr>
          <w:sz w:val="26"/>
          <w:szCs w:val="26"/>
        </w:rPr>
        <w:t>Целью реализации программы   является эффективное управление и распоряжение муниципальным имуществом и земельными ресурсами.</w:t>
      </w:r>
    </w:p>
    <w:p w:rsidR="00AA17CE" w:rsidRPr="00594DD8" w:rsidRDefault="00AA17CE" w:rsidP="00AD75C4">
      <w:pPr>
        <w:autoSpaceDE w:val="0"/>
        <w:autoSpaceDN w:val="0"/>
        <w:adjustRightInd w:val="0"/>
        <w:spacing w:before="280"/>
        <w:jc w:val="both"/>
        <w:rPr>
          <w:sz w:val="26"/>
          <w:szCs w:val="26"/>
        </w:rPr>
      </w:pPr>
      <w:r w:rsidRPr="00594DD8">
        <w:rPr>
          <w:sz w:val="26"/>
          <w:szCs w:val="26"/>
        </w:rPr>
        <w:t>Перечень объектов недвижимого имущества, находящихся в муниципальной собственности Урванского муниципального района КБР, которые предполагается реализовать в 2024 году для пополнения доходов местного бюджета района, приведен в приложении № 4 к настоящей Программе.</w:t>
      </w:r>
    </w:p>
    <w:p w:rsidR="00AA17CE" w:rsidRPr="00594DD8" w:rsidRDefault="00AA17CE" w:rsidP="00AD75C4">
      <w:pPr>
        <w:jc w:val="both"/>
        <w:rPr>
          <w:sz w:val="26"/>
          <w:szCs w:val="26"/>
        </w:rPr>
      </w:pPr>
      <w:r w:rsidRPr="00594DD8">
        <w:rPr>
          <w:sz w:val="26"/>
          <w:szCs w:val="26"/>
        </w:rPr>
        <w:t>Для оценки эффективности реализации Программы, исходя из целей и задач, предлагается использовать следующий перечень целевых показателей:</w:t>
      </w:r>
    </w:p>
    <w:p w:rsidR="00AA17CE" w:rsidRPr="00594DD8" w:rsidRDefault="00AA17CE" w:rsidP="00AD75C4">
      <w:pPr>
        <w:pStyle w:val="ConsPlusNormal"/>
        <w:ind w:firstLine="0"/>
        <w:rPr>
          <w:rFonts w:ascii="Times New Roman" w:hAnsi="Times New Roman" w:cs="Times New Roman"/>
          <w:sz w:val="26"/>
          <w:szCs w:val="26"/>
        </w:rPr>
      </w:pPr>
      <w:r w:rsidRPr="00594DD8">
        <w:rPr>
          <w:rFonts w:ascii="Times New Roman" w:hAnsi="Times New Roman" w:cs="Times New Roman"/>
          <w:sz w:val="26"/>
          <w:szCs w:val="26"/>
        </w:rPr>
        <w:t>- доходы от продажи муниципального имущества;</w:t>
      </w:r>
    </w:p>
    <w:p w:rsidR="00AA17CE" w:rsidRPr="00594DD8" w:rsidRDefault="00AA17CE" w:rsidP="00AD75C4">
      <w:pPr>
        <w:jc w:val="both"/>
        <w:rPr>
          <w:sz w:val="26"/>
          <w:szCs w:val="26"/>
        </w:rPr>
      </w:pPr>
      <w:r w:rsidRPr="00594DD8">
        <w:rPr>
          <w:sz w:val="26"/>
          <w:szCs w:val="26"/>
        </w:rPr>
        <w:t>- доходы от продажи земельных участков.</w:t>
      </w:r>
    </w:p>
    <w:p w:rsidR="00D57492" w:rsidRPr="00594DD8" w:rsidRDefault="00AA17CE" w:rsidP="00AD75C4">
      <w:pPr>
        <w:jc w:val="both"/>
        <w:rPr>
          <w:sz w:val="26"/>
          <w:szCs w:val="26"/>
        </w:rPr>
      </w:pPr>
      <w:r w:rsidRPr="00594DD8">
        <w:rPr>
          <w:sz w:val="26"/>
          <w:szCs w:val="26"/>
        </w:rPr>
        <w:t>Источником получения информации по целевым показателям эффективности являются отчеты исполнителей и соисполнителей программы в целом.</w:t>
      </w:r>
    </w:p>
    <w:p w:rsidR="00AD75C4" w:rsidRDefault="00AA17CE" w:rsidP="00AD75C4">
      <w:pPr>
        <w:pStyle w:val="aa"/>
        <w:spacing w:before="0" w:beforeAutospacing="0" w:after="0" w:afterAutospacing="0"/>
        <w:jc w:val="both"/>
        <w:rPr>
          <w:sz w:val="26"/>
          <w:szCs w:val="26"/>
        </w:rPr>
      </w:pPr>
      <w:r w:rsidRPr="00133AB4">
        <w:rPr>
          <w:sz w:val="26"/>
          <w:szCs w:val="26"/>
        </w:rPr>
        <w:t xml:space="preserve">Сведения о показателях (индикаторах) муниципальной программы и их значения приводятся в Приложении №1 к муниципальной программе. </w:t>
      </w:r>
    </w:p>
    <w:p w:rsidR="00AD75C4" w:rsidRPr="00594DD8" w:rsidRDefault="007221AC" w:rsidP="00AD75C4">
      <w:pPr>
        <w:pStyle w:val="aa"/>
        <w:spacing w:before="0" w:beforeAutospacing="0" w:after="0" w:afterAutospacing="0"/>
        <w:jc w:val="both"/>
        <w:rPr>
          <w:sz w:val="26"/>
          <w:szCs w:val="26"/>
        </w:rPr>
      </w:pPr>
      <w:r w:rsidRPr="00594DD8">
        <w:rPr>
          <w:sz w:val="26"/>
          <w:szCs w:val="26"/>
        </w:rPr>
        <w:t>Основные задачи программы</w:t>
      </w:r>
      <w:r w:rsidR="00AD75C4" w:rsidRPr="00594DD8">
        <w:rPr>
          <w:sz w:val="26"/>
          <w:szCs w:val="26"/>
        </w:rPr>
        <w:t>:</w:t>
      </w:r>
    </w:p>
    <w:p w:rsidR="00AD75C4" w:rsidRDefault="007221AC" w:rsidP="00AD75C4">
      <w:pPr>
        <w:pStyle w:val="aa"/>
        <w:spacing w:before="0" w:beforeAutospacing="0" w:after="0" w:afterAutospacing="0"/>
        <w:jc w:val="both"/>
        <w:rPr>
          <w:sz w:val="26"/>
          <w:szCs w:val="26"/>
        </w:rPr>
      </w:pPr>
      <w:r w:rsidRPr="00594DD8">
        <w:rPr>
          <w:sz w:val="26"/>
          <w:szCs w:val="26"/>
        </w:rPr>
        <w:t>- повышение эффективности</w:t>
      </w:r>
      <w:r w:rsidRPr="00133AB4">
        <w:rPr>
          <w:sz w:val="26"/>
          <w:szCs w:val="26"/>
        </w:rPr>
        <w:t xml:space="preserve"> управления муниципальным имущественным комплексом Урванского муниципального района КБР</w:t>
      </w:r>
    </w:p>
    <w:p w:rsidR="00AD75C4" w:rsidRDefault="00AD75C4" w:rsidP="00AD75C4">
      <w:pPr>
        <w:pStyle w:val="aa"/>
        <w:spacing w:before="0" w:beforeAutospacing="0" w:after="0" w:afterAutospacing="0"/>
        <w:jc w:val="both"/>
        <w:rPr>
          <w:sz w:val="26"/>
          <w:szCs w:val="26"/>
        </w:rPr>
      </w:pPr>
      <w:r>
        <w:rPr>
          <w:sz w:val="26"/>
          <w:szCs w:val="26"/>
        </w:rPr>
        <w:t>-</w:t>
      </w:r>
      <w:r w:rsidR="007221AC" w:rsidRPr="00133AB4">
        <w:rPr>
          <w:sz w:val="26"/>
          <w:szCs w:val="26"/>
        </w:rPr>
        <w:t>обеспечение доходов местного бюджета от использования и приватизации муниципальных активов</w:t>
      </w:r>
    </w:p>
    <w:p w:rsidR="00AD75C4" w:rsidRDefault="00AD75C4" w:rsidP="00AD75C4">
      <w:pPr>
        <w:pStyle w:val="aa"/>
        <w:spacing w:before="0" w:beforeAutospacing="0" w:after="0" w:afterAutospacing="0"/>
        <w:jc w:val="both"/>
        <w:rPr>
          <w:sz w:val="26"/>
          <w:szCs w:val="26"/>
        </w:rPr>
      </w:pPr>
      <w:r>
        <w:rPr>
          <w:sz w:val="26"/>
          <w:szCs w:val="26"/>
        </w:rPr>
        <w:t>-</w:t>
      </w:r>
      <w:r w:rsidR="007221AC" w:rsidRPr="00133AB4">
        <w:rPr>
          <w:sz w:val="26"/>
          <w:szCs w:val="26"/>
        </w:rPr>
        <w:t>эффективное управление муниципальной собственностью для качественного решения вопросов местного значения в процессе владения, пользования и распоряжения муниципальным имуществом, для обеспечения стабильного дохода в бюджет района</w:t>
      </w:r>
    </w:p>
    <w:p w:rsidR="00A74DF3" w:rsidRDefault="00AD75C4" w:rsidP="00AD75C4">
      <w:pPr>
        <w:pStyle w:val="aa"/>
        <w:spacing w:before="0" w:beforeAutospacing="0" w:after="0" w:afterAutospacing="0"/>
        <w:jc w:val="both"/>
        <w:rPr>
          <w:sz w:val="26"/>
          <w:szCs w:val="26"/>
        </w:rPr>
      </w:pPr>
      <w:r>
        <w:rPr>
          <w:sz w:val="26"/>
          <w:szCs w:val="26"/>
        </w:rPr>
        <w:t>-</w:t>
      </w:r>
      <w:r w:rsidR="007221AC" w:rsidRPr="00133AB4">
        <w:rPr>
          <w:sz w:val="26"/>
          <w:szCs w:val="26"/>
        </w:rPr>
        <w:t>обеспечение содержания объектов муниципальной собственности в надлежащем состоянии, включая проведение капитального и текущего ремонта.</w:t>
      </w:r>
    </w:p>
    <w:p w:rsidR="007221AC" w:rsidRPr="00133AB4" w:rsidRDefault="00A74DF3" w:rsidP="00AD75C4">
      <w:pPr>
        <w:pStyle w:val="aa"/>
        <w:spacing w:before="0" w:beforeAutospacing="0" w:after="0" w:afterAutospacing="0"/>
        <w:jc w:val="both"/>
        <w:rPr>
          <w:sz w:val="26"/>
          <w:szCs w:val="26"/>
        </w:rPr>
      </w:pPr>
      <w:r>
        <w:rPr>
          <w:sz w:val="26"/>
          <w:szCs w:val="26"/>
        </w:rPr>
        <w:t>-</w:t>
      </w:r>
      <w:r w:rsidR="007221AC" w:rsidRPr="00133AB4">
        <w:rPr>
          <w:sz w:val="26"/>
          <w:szCs w:val="26"/>
        </w:rPr>
        <w:t xml:space="preserve"> проведени</w:t>
      </w:r>
      <w:r>
        <w:rPr>
          <w:sz w:val="26"/>
          <w:szCs w:val="26"/>
        </w:rPr>
        <w:t>е</w:t>
      </w:r>
      <w:r w:rsidR="007221AC" w:rsidRPr="00133AB4">
        <w:rPr>
          <w:sz w:val="26"/>
          <w:szCs w:val="26"/>
        </w:rPr>
        <w:t xml:space="preserve"> комплекса кадастровых работ и работ по регистрации права муниципальной собственности на объекты недвижимого имущества</w:t>
      </w:r>
      <w:r>
        <w:rPr>
          <w:sz w:val="26"/>
          <w:szCs w:val="26"/>
        </w:rPr>
        <w:t>.</w:t>
      </w:r>
    </w:p>
    <w:p w:rsidR="00036D23" w:rsidRPr="00594DD8" w:rsidRDefault="00990444" w:rsidP="00036D23">
      <w:pPr>
        <w:pStyle w:val="ConsPlusNormal"/>
        <w:ind w:firstLine="0"/>
        <w:rPr>
          <w:rFonts w:ascii="Times New Roman" w:hAnsi="Times New Roman" w:cs="Times New Roman"/>
          <w:sz w:val="26"/>
          <w:szCs w:val="26"/>
        </w:rPr>
      </w:pPr>
      <w:r w:rsidRPr="00133AB4">
        <w:rPr>
          <w:rFonts w:ascii="Times New Roman" w:hAnsi="Times New Roman" w:cs="Times New Roman"/>
          <w:sz w:val="26"/>
          <w:szCs w:val="26"/>
        </w:rPr>
        <w:t>В результате выполнения программных мероприятий будут достигнуты следующие</w:t>
      </w:r>
      <w:r w:rsidR="009C6A33">
        <w:rPr>
          <w:rFonts w:ascii="Times New Roman" w:hAnsi="Times New Roman" w:cs="Times New Roman"/>
          <w:sz w:val="26"/>
          <w:szCs w:val="26"/>
        </w:rPr>
        <w:t xml:space="preserve"> </w:t>
      </w:r>
      <w:r w:rsidRPr="00594DD8">
        <w:rPr>
          <w:rFonts w:ascii="Times New Roman" w:hAnsi="Times New Roman" w:cs="Times New Roman"/>
          <w:sz w:val="26"/>
          <w:szCs w:val="26"/>
        </w:rPr>
        <w:t>результаты</w:t>
      </w:r>
      <w:r w:rsidR="00036D23" w:rsidRPr="00594DD8">
        <w:rPr>
          <w:rFonts w:ascii="Times New Roman" w:hAnsi="Times New Roman" w:cs="Times New Roman"/>
          <w:sz w:val="26"/>
          <w:szCs w:val="26"/>
        </w:rPr>
        <w:t>:</w:t>
      </w:r>
    </w:p>
    <w:p w:rsidR="006B57D6" w:rsidRPr="00133AB4" w:rsidRDefault="006B57D6" w:rsidP="006B57D6">
      <w:pPr>
        <w:jc w:val="both"/>
        <w:rPr>
          <w:sz w:val="26"/>
          <w:szCs w:val="26"/>
        </w:rPr>
      </w:pPr>
      <w:r w:rsidRPr="00594DD8">
        <w:rPr>
          <w:sz w:val="26"/>
          <w:szCs w:val="26"/>
        </w:rPr>
        <w:t>-получение полной и достоверной информации о землях, составляющих территорию Урванского</w:t>
      </w:r>
      <w:r w:rsidRPr="00133AB4">
        <w:rPr>
          <w:sz w:val="26"/>
          <w:szCs w:val="26"/>
        </w:rPr>
        <w:t xml:space="preserve"> муниципального района, и расположенных на них объектах капитального строительства, и некапитальных объектах, а также объектов жилого и нежилого фонда.</w:t>
      </w:r>
    </w:p>
    <w:p w:rsidR="006B57D6" w:rsidRPr="00133AB4" w:rsidRDefault="006B57D6" w:rsidP="006B57D6">
      <w:pPr>
        <w:jc w:val="both"/>
        <w:rPr>
          <w:sz w:val="26"/>
          <w:szCs w:val="26"/>
        </w:rPr>
      </w:pPr>
      <w:r w:rsidRPr="00133AB4">
        <w:rPr>
          <w:sz w:val="26"/>
          <w:szCs w:val="26"/>
        </w:rPr>
        <w:t>-</w:t>
      </w:r>
      <w:r>
        <w:rPr>
          <w:sz w:val="26"/>
          <w:szCs w:val="26"/>
        </w:rPr>
        <w:t>с</w:t>
      </w:r>
      <w:r w:rsidRPr="00133AB4">
        <w:rPr>
          <w:sz w:val="26"/>
          <w:szCs w:val="26"/>
        </w:rPr>
        <w:t>оздание эффективной системы использования земель для реализации социальных задач, городских инфраструктурных проектов в совокупности с увеличением доходной части бюджета.</w:t>
      </w:r>
    </w:p>
    <w:p w:rsidR="006B57D6" w:rsidRPr="00133AB4" w:rsidRDefault="006B57D6" w:rsidP="006B57D6">
      <w:pPr>
        <w:jc w:val="both"/>
        <w:rPr>
          <w:sz w:val="26"/>
          <w:szCs w:val="26"/>
        </w:rPr>
      </w:pPr>
      <w:r w:rsidRPr="00133AB4">
        <w:rPr>
          <w:sz w:val="26"/>
          <w:szCs w:val="26"/>
        </w:rPr>
        <w:t>-</w:t>
      </w:r>
      <w:r>
        <w:rPr>
          <w:sz w:val="26"/>
          <w:szCs w:val="26"/>
        </w:rPr>
        <w:t>и</w:t>
      </w:r>
      <w:r w:rsidRPr="00133AB4">
        <w:rPr>
          <w:sz w:val="26"/>
          <w:szCs w:val="26"/>
        </w:rPr>
        <w:t>нвентаризация муниципальных объектов, корректировка реестров объектов муниципальной собственности, государственная регистрация прав собственности на объекты.</w:t>
      </w:r>
    </w:p>
    <w:p w:rsidR="006B57D6" w:rsidRPr="00133AB4" w:rsidRDefault="006B57D6" w:rsidP="006B57D6">
      <w:pPr>
        <w:jc w:val="both"/>
        <w:rPr>
          <w:sz w:val="26"/>
          <w:szCs w:val="26"/>
        </w:rPr>
      </w:pPr>
      <w:r w:rsidRPr="00133AB4">
        <w:rPr>
          <w:sz w:val="26"/>
          <w:szCs w:val="26"/>
        </w:rPr>
        <w:t>-</w:t>
      </w:r>
      <w:r>
        <w:rPr>
          <w:sz w:val="26"/>
          <w:szCs w:val="26"/>
        </w:rPr>
        <w:t>п</w:t>
      </w:r>
      <w:r w:rsidRPr="00133AB4">
        <w:rPr>
          <w:sz w:val="26"/>
          <w:szCs w:val="26"/>
        </w:rPr>
        <w:t>риватизация муниципального имущества.</w:t>
      </w:r>
    </w:p>
    <w:p w:rsidR="006B57D6" w:rsidRPr="00133AB4" w:rsidRDefault="006B57D6" w:rsidP="006B57D6">
      <w:pPr>
        <w:jc w:val="both"/>
        <w:rPr>
          <w:sz w:val="26"/>
          <w:szCs w:val="26"/>
        </w:rPr>
      </w:pPr>
      <w:r w:rsidRPr="00133AB4">
        <w:rPr>
          <w:sz w:val="26"/>
          <w:szCs w:val="26"/>
        </w:rPr>
        <w:t>-</w:t>
      </w:r>
      <w:r>
        <w:rPr>
          <w:sz w:val="26"/>
          <w:szCs w:val="26"/>
        </w:rPr>
        <w:t>о</w:t>
      </w:r>
      <w:r w:rsidRPr="00133AB4">
        <w:rPr>
          <w:sz w:val="26"/>
          <w:szCs w:val="26"/>
        </w:rPr>
        <w:t>беспечение условий для пополнения местного бюджета от использования имущества муниципальной казны.</w:t>
      </w:r>
    </w:p>
    <w:p w:rsidR="006B57D6" w:rsidRPr="00133AB4" w:rsidRDefault="006B57D6" w:rsidP="006B57D6">
      <w:pPr>
        <w:jc w:val="both"/>
        <w:rPr>
          <w:sz w:val="26"/>
          <w:szCs w:val="26"/>
        </w:rPr>
      </w:pPr>
      <w:r w:rsidRPr="00133AB4">
        <w:rPr>
          <w:sz w:val="26"/>
          <w:szCs w:val="26"/>
        </w:rPr>
        <w:t>-</w:t>
      </w:r>
      <w:r>
        <w:rPr>
          <w:sz w:val="26"/>
          <w:szCs w:val="26"/>
        </w:rPr>
        <w:t>п</w:t>
      </w:r>
      <w:r w:rsidRPr="00133AB4">
        <w:rPr>
          <w:sz w:val="26"/>
          <w:szCs w:val="26"/>
        </w:rPr>
        <w:t>роведение единой муниципальной политики в сфере имущественных и земельных отношений.</w:t>
      </w:r>
    </w:p>
    <w:p w:rsidR="006B57D6" w:rsidRPr="00133AB4" w:rsidRDefault="006B57D6" w:rsidP="006B57D6">
      <w:pPr>
        <w:jc w:val="both"/>
        <w:rPr>
          <w:sz w:val="26"/>
          <w:szCs w:val="26"/>
        </w:rPr>
      </w:pPr>
      <w:r w:rsidRPr="00133AB4">
        <w:rPr>
          <w:sz w:val="26"/>
          <w:szCs w:val="26"/>
        </w:rPr>
        <w:t>-</w:t>
      </w:r>
      <w:r>
        <w:rPr>
          <w:sz w:val="26"/>
          <w:szCs w:val="26"/>
        </w:rPr>
        <w:t>ф</w:t>
      </w:r>
      <w:r w:rsidRPr="00133AB4">
        <w:rPr>
          <w:sz w:val="26"/>
          <w:szCs w:val="26"/>
        </w:rPr>
        <w:t xml:space="preserve">ормирование системы управления муниципальным имуществом Урванского муниципального района. </w:t>
      </w:r>
    </w:p>
    <w:p w:rsidR="00036D23" w:rsidRPr="00133AB4" w:rsidRDefault="00036D23" w:rsidP="00036D23">
      <w:pPr>
        <w:pStyle w:val="ConsPlusNormal"/>
        <w:ind w:firstLine="0"/>
        <w:rPr>
          <w:rFonts w:ascii="Times New Roman" w:hAnsi="Times New Roman" w:cs="Times New Roman"/>
          <w:sz w:val="26"/>
          <w:szCs w:val="26"/>
        </w:rPr>
      </w:pPr>
      <w:r w:rsidRPr="00133AB4">
        <w:rPr>
          <w:rFonts w:ascii="Times New Roman" w:hAnsi="Times New Roman" w:cs="Times New Roman"/>
          <w:sz w:val="26"/>
          <w:szCs w:val="26"/>
        </w:rPr>
        <w:t>-усовершенствовать учет муниципального имущества Урванского муниципального района КБР;</w:t>
      </w:r>
    </w:p>
    <w:p w:rsidR="00036D23" w:rsidRPr="00133AB4" w:rsidRDefault="00036D23" w:rsidP="00036D23">
      <w:pPr>
        <w:pStyle w:val="ConsPlusNormal"/>
        <w:ind w:firstLine="0"/>
        <w:rPr>
          <w:rFonts w:ascii="Times New Roman" w:hAnsi="Times New Roman" w:cs="Times New Roman"/>
          <w:sz w:val="26"/>
          <w:szCs w:val="26"/>
        </w:rPr>
      </w:pPr>
      <w:r w:rsidRPr="00133AB4">
        <w:rPr>
          <w:rFonts w:ascii="Times New Roman" w:hAnsi="Times New Roman" w:cs="Times New Roman"/>
          <w:sz w:val="26"/>
          <w:szCs w:val="26"/>
        </w:rPr>
        <w:lastRenderedPageBreak/>
        <w:t>- повысить эффективность управления и распоряжения объектами муниципальной собственности;</w:t>
      </w:r>
    </w:p>
    <w:p w:rsidR="00036D23" w:rsidRPr="00133AB4" w:rsidRDefault="00036D23" w:rsidP="00036D23">
      <w:pPr>
        <w:pStyle w:val="ConsPlusNormal"/>
        <w:ind w:firstLine="0"/>
        <w:rPr>
          <w:rFonts w:ascii="Times New Roman" w:hAnsi="Times New Roman" w:cs="Times New Roman"/>
          <w:sz w:val="26"/>
          <w:szCs w:val="26"/>
        </w:rPr>
      </w:pPr>
      <w:r w:rsidRPr="00133AB4">
        <w:rPr>
          <w:rFonts w:ascii="Times New Roman" w:hAnsi="Times New Roman" w:cs="Times New Roman"/>
          <w:sz w:val="26"/>
          <w:szCs w:val="26"/>
        </w:rPr>
        <w:t>- обеспечить государственную регистрацию права муниципальной собственности на 100% объектов недвижимого имущества, в том числе земельные участки;</w:t>
      </w:r>
    </w:p>
    <w:p w:rsidR="00036D23" w:rsidRPr="00133AB4" w:rsidRDefault="00036D23" w:rsidP="00036D23">
      <w:pPr>
        <w:pStyle w:val="ConsPlusNormal"/>
        <w:ind w:firstLine="0"/>
        <w:rPr>
          <w:rFonts w:ascii="Times New Roman" w:hAnsi="Times New Roman" w:cs="Times New Roman"/>
          <w:sz w:val="26"/>
          <w:szCs w:val="26"/>
        </w:rPr>
      </w:pPr>
      <w:r w:rsidRPr="00133AB4">
        <w:rPr>
          <w:rFonts w:ascii="Times New Roman" w:hAnsi="Times New Roman" w:cs="Times New Roman"/>
          <w:sz w:val="26"/>
          <w:szCs w:val="26"/>
        </w:rPr>
        <w:t>- увеличить уровень доходов от использования муниципального имущества</w:t>
      </w:r>
    </w:p>
    <w:p w:rsidR="00990444" w:rsidRPr="00133AB4" w:rsidRDefault="00036D23" w:rsidP="00036D23">
      <w:pPr>
        <w:jc w:val="both"/>
        <w:rPr>
          <w:sz w:val="26"/>
          <w:szCs w:val="26"/>
        </w:rPr>
      </w:pPr>
      <w:r w:rsidRPr="00133AB4">
        <w:rPr>
          <w:sz w:val="26"/>
          <w:szCs w:val="26"/>
        </w:rPr>
        <w:t xml:space="preserve">-приведение структуры и состав имущественного комплекса в соответствии с </w:t>
      </w:r>
      <w:proofErr w:type="spellStart"/>
      <w:r w:rsidRPr="00133AB4">
        <w:rPr>
          <w:sz w:val="26"/>
          <w:szCs w:val="26"/>
        </w:rPr>
        <w:t>выполняемым</w:t>
      </w:r>
      <w:r w:rsidR="00990444" w:rsidRPr="00133AB4">
        <w:rPr>
          <w:sz w:val="26"/>
          <w:szCs w:val="26"/>
        </w:rPr>
        <w:t>и</w:t>
      </w:r>
      <w:r w:rsidRPr="00133AB4">
        <w:rPr>
          <w:sz w:val="26"/>
          <w:szCs w:val="26"/>
        </w:rPr>
        <w:t>Урванским</w:t>
      </w:r>
      <w:proofErr w:type="spellEnd"/>
      <w:r w:rsidRPr="00133AB4">
        <w:rPr>
          <w:sz w:val="26"/>
          <w:szCs w:val="26"/>
        </w:rPr>
        <w:t xml:space="preserve"> муниципальным районом полномочиями</w:t>
      </w:r>
      <w:r w:rsidR="007874FD">
        <w:rPr>
          <w:sz w:val="26"/>
          <w:szCs w:val="26"/>
        </w:rPr>
        <w:t>;</w:t>
      </w:r>
    </w:p>
    <w:p w:rsidR="00036D23" w:rsidRPr="00133AB4" w:rsidRDefault="00036D23" w:rsidP="00036D23">
      <w:pPr>
        <w:jc w:val="both"/>
        <w:rPr>
          <w:sz w:val="26"/>
          <w:szCs w:val="26"/>
        </w:rPr>
      </w:pPr>
      <w:r w:rsidRPr="00133AB4">
        <w:rPr>
          <w:sz w:val="26"/>
          <w:szCs w:val="26"/>
        </w:rPr>
        <w:t xml:space="preserve"> -пополнение доходной части бюджета Урванского муниципального района КБР</w:t>
      </w:r>
      <w:r w:rsidR="007874FD">
        <w:rPr>
          <w:sz w:val="26"/>
          <w:szCs w:val="26"/>
        </w:rPr>
        <w:t>;</w:t>
      </w:r>
    </w:p>
    <w:p w:rsidR="004E566C" w:rsidRDefault="00036D23" w:rsidP="004E566C">
      <w:pPr>
        <w:jc w:val="both"/>
        <w:rPr>
          <w:sz w:val="26"/>
          <w:szCs w:val="26"/>
        </w:rPr>
      </w:pPr>
      <w:r w:rsidRPr="00133AB4">
        <w:rPr>
          <w:sz w:val="26"/>
          <w:szCs w:val="26"/>
        </w:rPr>
        <w:t xml:space="preserve"> -улучшение условий деятельности муниципальных учреждений и, соответственно повышение качества оказываемых ими муниципальных услуг, обеспечение полного и достоверного учета муниципального имущества - </w:t>
      </w:r>
      <w:r w:rsidRPr="008B786A">
        <w:rPr>
          <w:sz w:val="26"/>
          <w:szCs w:val="26"/>
        </w:rPr>
        <w:t>формировани</w:t>
      </w:r>
      <w:r w:rsidR="00A74DF3">
        <w:rPr>
          <w:sz w:val="26"/>
          <w:szCs w:val="26"/>
        </w:rPr>
        <w:t>е</w:t>
      </w:r>
      <w:r w:rsidRPr="008B786A">
        <w:rPr>
          <w:sz w:val="26"/>
          <w:szCs w:val="26"/>
        </w:rPr>
        <w:t xml:space="preserve"> муниципального имущества, предназначенного для решения вопросов местного самоуправления Урванского муниципального района КБР.</w:t>
      </w:r>
    </w:p>
    <w:p w:rsidR="004E566C" w:rsidRPr="004E566C" w:rsidRDefault="004E566C" w:rsidP="004E566C">
      <w:pPr>
        <w:pStyle w:val="ConsPlusTitle"/>
        <w:tabs>
          <w:tab w:val="left" w:pos="1140"/>
        </w:tabs>
        <w:outlineLvl w:val="1"/>
        <w:rPr>
          <w:rFonts w:ascii="Times New Roman" w:hAnsi="Times New Roman" w:cs="Times New Roman"/>
          <w:b w:val="0"/>
          <w:sz w:val="26"/>
          <w:szCs w:val="26"/>
        </w:rPr>
      </w:pPr>
      <w:r w:rsidRPr="004E566C">
        <w:rPr>
          <w:rFonts w:ascii="Times New Roman" w:hAnsi="Times New Roman" w:cs="Times New Roman"/>
          <w:b w:val="0"/>
          <w:sz w:val="26"/>
          <w:szCs w:val="26"/>
        </w:rPr>
        <w:t xml:space="preserve">Предусмотренные в рамках направлений цели, задачи и мероприятия охватывают весь диапазон приоритетных направлений в сфере имущественных отношений.  Реализация позволит повысить эффективность управления и публичного распоряжения объектами муниципальной собственности в </w:t>
      </w:r>
      <w:proofErr w:type="spellStart"/>
      <w:r w:rsidRPr="004E566C">
        <w:rPr>
          <w:rFonts w:ascii="Times New Roman" w:hAnsi="Times New Roman" w:cs="Times New Roman"/>
          <w:b w:val="0"/>
          <w:sz w:val="26"/>
          <w:szCs w:val="26"/>
        </w:rPr>
        <w:t>Урванском</w:t>
      </w:r>
      <w:proofErr w:type="spellEnd"/>
      <w:r w:rsidRPr="004E566C">
        <w:rPr>
          <w:rFonts w:ascii="Times New Roman" w:hAnsi="Times New Roman" w:cs="Times New Roman"/>
          <w:b w:val="0"/>
          <w:sz w:val="26"/>
          <w:szCs w:val="26"/>
        </w:rPr>
        <w:t xml:space="preserve"> муниципальном районе КБР </w:t>
      </w:r>
    </w:p>
    <w:p w:rsidR="004E566C" w:rsidRPr="004E566C" w:rsidRDefault="004E566C" w:rsidP="004E566C">
      <w:pPr>
        <w:pStyle w:val="ConsPlusTitle"/>
        <w:jc w:val="center"/>
        <w:outlineLvl w:val="1"/>
        <w:rPr>
          <w:rFonts w:ascii="Times New Roman" w:hAnsi="Times New Roman" w:cs="Times New Roman"/>
          <w:b w:val="0"/>
          <w:sz w:val="26"/>
          <w:szCs w:val="26"/>
        </w:rPr>
      </w:pPr>
    </w:p>
    <w:p w:rsidR="004E566C" w:rsidRPr="004E566C" w:rsidRDefault="004E566C" w:rsidP="004E566C">
      <w:pPr>
        <w:pStyle w:val="ConsPlusTitle"/>
        <w:jc w:val="center"/>
        <w:outlineLvl w:val="1"/>
        <w:rPr>
          <w:rFonts w:ascii="Times New Roman" w:hAnsi="Times New Roman" w:cs="Times New Roman"/>
          <w:b w:val="0"/>
          <w:sz w:val="26"/>
          <w:szCs w:val="26"/>
        </w:rPr>
      </w:pPr>
    </w:p>
    <w:p w:rsidR="004E566C" w:rsidRDefault="004E566C" w:rsidP="004E566C">
      <w:pPr>
        <w:jc w:val="both"/>
        <w:rPr>
          <w:sz w:val="26"/>
          <w:szCs w:val="26"/>
        </w:rPr>
      </w:pPr>
    </w:p>
    <w:p w:rsidR="008B786A" w:rsidRPr="008B786A" w:rsidRDefault="008B786A" w:rsidP="004E566C">
      <w:pPr>
        <w:jc w:val="both"/>
        <w:rPr>
          <w:sz w:val="26"/>
          <w:szCs w:val="26"/>
        </w:rPr>
      </w:pPr>
      <w:r w:rsidRPr="008B786A">
        <w:rPr>
          <w:sz w:val="26"/>
          <w:szCs w:val="26"/>
        </w:rPr>
        <w:t>Программа не имеет строгой разбивки на этапы, мероприятия реализуются на протяжении всего срока реализации программы.</w:t>
      </w:r>
    </w:p>
    <w:p w:rsidR="00A242EC" w:rsidRPr="00133AB4" w:rsidRDefault="00A242EC" w:rsidP="008B786A">
      <w:pPr>
        <w:jc w:val="both"/>
        <w:rPr>
          <w:sz w:val="26"/>
          <w:szCs w:val="26"/>
        </w:rPr>
      </w:pPr>
      <w:r w:rsidRPr="00133AB4">
        <w:rPr>
          <w:sz w:val="26"/>
          <w:szCs w:val="26"/>
        </w:rPr>
        <w:t>Программа рассчитана на период 2024</w:t>
      </w:r>
      <w:r w:rsidR="00975720" w:rsidRPr="00133AB4">
        <w:rPr>
          <w:sz w:val="26"/>
          <w:szCs w:val="26"/>
        </w:rPr>
        <w:t>-2026</w:t>
      </w:r>
      <w:r w:rsidRPr="00133AB4">
        <w:rPr>
          <w:sz w:val="26"/>
          <w:szCs w:val="26"/>
        </w:rPr>
        <w:t>г.</w:t>
      </w:r>
    </w:p>
    <w:p w:rsidR="008B786A" w:rsidRDefault="008B786A" w:rsidP="008B786A">
      <w:pPr>
        <w:pStyle w:val="ConsPlusTitle"/>
        <w:jc w:val="center"/>
        <w:outlineLvl w:val="1"/>
        <w:rPr>
          <w:rFonts w:ascii="Times New Roman" w:hAnsi="Times New Roman" w:cs="Times New Roman"/>
          <w:sz w:val="26"/>
          <w:szCs w:val="26"/>
        </w:rPr>
      </w:pPr>
    </w:p>
    <w:p w:rsidR="008B786A" w:rsidRDefault="008B786A" w:rsidP="008B786A">
      <w:pPr>
        <w:pStyle w:val="ConsPlusTitle"/>
        <w:jc w:val="center"/>
        <w:outlineLvl w:val="1"/>
        <w:rPr>
          <w:rFonts w:ascii="Times New Roman" w:hAnsi="Times New Roman" w:cs="Times New Roman"/>
          <w:sz w:val="26"/>
          <w:szCs w:val="26"/>
        </w:rPr>
      </w:pPr>
    </w:p>
    <w:p w:rsidR="00A242EC" w:rsidRPr="00133AB4" w:rsidRDefault="008B786A" w:rsidP="008B786A">
      <w:pPr>
        <w:pStyle w:val="ConsPlusTitle"/>
        <w:jc w:val="center"/>
        <w:outlineLvl w:val="1"/>
        <w:rPr>
          <w:rFonts w:ascii="Times New Roman" w:hAnsi="Times New Roman" w:cs="Times New Roman"/>
          <w:sz w:val="26"/>
          <w:szCs w:val="26"/>
        </w:rPr>
      </w:pPr>
      <w:r w:rsidRPr="00133AB4">
        <w:rPr>
          <w:rFonts w:ascii="Times New Roman" w:hAnsi="Times New Roman" w:cs="Times New Roman"/>
          <w:sz w:val="26"/>
          <w:szCs w:val="26"/>
        </w:rPr>
        <w:t xml:space="preserve">Раздел III. </w:t>
      </w:r>
      <w:r w:rsidR="00A242EC" w:rsidRPr="00133AB4">
        <w:rPr>
          <w:rFonts w:ascii="Times New Roman" w:hAnsi="Times New Roman" w:cs="Times New Roman"/>
          <w:sz w:val="26"/>
          <w:szCs w:val="26"/>
        </w:rPr>
        <w:t>ПЕРЕЧЕНЬ ПРОГРАММНЫХ МЕРОПРИЯТИЙ</w:t>
      </w:r>
    </w:p>
    <w:p w:rsidR="00A242EC" w:rsidRPr="00133AB4" w:rsidRDefault="00A242EC" w:rsidP="00A242EC">
      <w:pPr>
        <w:pStyle w:val="ConsNormal"/>
        <w:widowControl/>
        <w:ind w:firstLine="0"/>
        <w:jc w:val="center"/>
        <w:rPr>
          <w:rFonts w:ascii="Times New Roman" w:hAnsi="Times New Roman" w:cs="Times New Roman"/>
          <w:sz w:val="26"/>
          <w:szCs w:val="26"/>
        </w:rPr>
      </w:pPr>
    </w:p>
    <w:p w:rsidR="00096011" w:rsidRPr="00133AB4" w:rsidRDefault="00096011" w:rsidP="00A242EC">
      <w:pPr>
        <w:pStyle w:val="ConsPlusNormal"/>
        <w:ind w:firstLine="540"/>
        <w:jc w:val="both"/>
        <w:rPr>
          <w:rFonts w:ascii="Times New Roman" w:hAnsi="Times New Roman" w:cs="Times New Roman"/>
          <w:sz w:val="26"/>
          <w:szCs w:val="26"/>
        </w:rPr>
      </w:pPr>
    </w:p>
    <w:p w:rsidR="00E249A9" w:rsidRPr="00133AB4" w:rsidRDefault="00A242EC" w:rsidP="00E249A9">
      <w:pPr>
        <w:spacing w:line="291" w:lineRule="atLeast"/>
        <w:textAlignment w:val="baseline"/>
        <w:rPr>
          <w:sz w:val="26"/>
          <w:szCs w:val="26"/>
        </w:rPr>
      </w:pPr>
      <w:r w:rsidRPr="00133AB4">
        <w:rPr>
          <w:sz w:val="26"/>
          <w:szCs w:val="26"/>
        </w:rPr>
        <w:t xml:space="preserve">Для достижения цели и решения задач муниципальной программы необходимо реализовать ряд основных </w:t>
      </w:r>
      <w:r w:rsidRPr="00594DD8">
        <w:rPr>
          <w:sz w:val="26"/>
          <w:szCs w:val="26"/>
        </w:rPr>
        <w:t>мероприятий,</w:t>
      </w:r>
      <w:r w:rsidRPr="00133AB4">
        <w:rPr>
          <w:sz w:val="26"/>
          <w:szCs w:val="26"/>
        </w:rPr>
        <w:t xml:space="preserve"> предусматривающих финансирование за счет средств местного бюджета Урванского муниципального района</w:t>
      </w:r>
      <w:r w:rsidR="00BA2C2A" w:rsidRPr="00133AB4">
        <w:rPr>
          <w:sz w:val="26"/>
          <w:szCs w:val="26"/>
        </w:rPr>
        <w:t xml:space="preserve"> К</w:t>
      </w:r>
      <w:r w:rsidRPr="00133AB4">
        <w:rPr>
          <w:sz w:val="26"/>
          <w:szCs w:val="26"/>
        </w:rPr>
        <w:t>БР</w:t>
      </w:r>
      <w:r w:rsidR="00AA17CE" w:rsidRPr="00133AB4">
        <w:rPr>
          <w:sz w:val="26"/>
          <w:szCs w:val="26"/>
        </w:rPr>
        <w:t>:</w:t>
      </w:r>
    </w:p>
    <w:p w:rsidR="00E249A9" w:rsidRPr="00133AB4" w:rsidRDefault="00E249A9" w:rsidP="00E249A9">
      <w:pPr>
        <w:spacing w:line="291" w:lineRule="atLeast"/>
        <w:textAlignment w:val="baseline"/>
        <w:rPr>
          <w:sz w:val="26"/>
          <w:szCs w:val="26"/>
        </w:rPr>
      </w:pPr>
    </w:p>
    <w:p w:rsidR="00E249A9" w:rsidRPr="00133AB4" w:rsidRDefault="00E249A9" w:rsidP="00E249A9">
      <w:pPr>
        <w:spacing w:line="291" w:lineRule="atLeast"/>
        <w:textAlignment w:val="baseline"/>
        <w:rPr>
          <w:sz w:val="26"/>
          <w:szCs w:val="26"/>
        </w:rPr>
      </w:pPr>
      <w:r w:rsidRPr="00133AB4">
        <w:rPr>
          <w:sz w:val="26"/>
          <w:szCs w:val="26"/>
        </w:rPr>
        <w:t>- Исполнение перечня поручений Президента РФ №Пр-1424 от 11.08.2022г. по вопросам реализации государственной программы "Национальная система пространственных данных"</w:t>
      </w:r>
      <w:proofErr w:type="gramStart"/>
      <w:r w:rsidRPr="00133AB4">
        <w:rPr>
          <w:sz w:val="26"/>
          <w:szCs w:val="26"/>
        </w:rPr>
        <w:t>.</w:t>
      </w:r>
      <w:proofErr w:type="gramEnd"/>
      <w:r w:rsidRPr="00133AB4">
        <w:rPr>
          <w:sz w:val="26"/>
          <w:szCs w:val="26"/>
        </w:rPr>
        <w:t xml:space="preserve"> (</w:t>
      </w:r>
      <w:proofErr w:type="gramStart"/>
      <w:r w:rsidRPr="00133AB4">
        <w:rPr>
          <w:sz w:val="26"/>
          <w:szCs w:val="26"/>
        </w:rPr>
        <w:t>п</w:t>
      </w:r>
      <w:proofErr w:type="gramEnd"/>
      <w:r w:rsidRPr="00133AB4">
        <w:rPr>
          <w:sz w:val="26"/>
          <w:szCs w:val="26"/>
        </w:rPr>
        <w:t>остановка на кадастровый учет границ муниципальных образований, постановка на государственный кадастровый учет 77 территориальных зон Урванского муниципального района КБР)</w:t>
      </w:r>
    </w:p>
    <w:p w:rsidR="00E249A9" w:rsidRPr="00133AB4" w:rsidRDefault="00E249A9" w:rsidP="00E249A9">
      <w:pPr>
        <w:spacing w:line="291" w:lineRule="atLeast"/>
        <w:textAlignment w:val="baseline"/>
        <w:rPr>
          <w:sz w:val="26"/>
          <w:szCs w:val="26"/>
        </w:rPr>
      </w:pPr>
      <w:r w:rsidRPr="00133AB4">
        <w:rPr>
          <w:sz w:val="26"/>
          <w:szCs w:val="26"/>
        </w:rPr>
        <w:t xml:space="preserve">-  Исполнение Распоряжение местной администрации Урванского муниципального района КБР № 56 от 13.03.2024г. "Во исполнение поручения Главы Кабардино-Балкарской Республики </w:t>
      </w:r>
      <w:proofErr w:type="spellStart"/>
      <w:r w:rsidRPr="00133AB4">
        <w:rPr>
          <w:sz w:val="26"/>
          <w:szCs w:val="26"/>
        </w:rPr>
        <w:t>Кокова</w:t>
      </w:r>
      <w:proofErr w:type="spellEnd"/>
      <w:r w:rsidRPr="00133AB4">
        <w:rPr>
          <w:sz w:val="26"/>
          <w:szCs w:val="26"/>
        </w:rPr>
        <w:t xml:space="preserve"> К.В. от 29.12.2023г. по вопросу выкуп</w:t>
      </w:r>
      <w:proofErr w:type="gramStart"/>
      <w:r w:rsidRPr="00133AB4">
        <w:rPr>
          <w:sz w:val="26"/>
          <w:szCs w:val="26"/>
        </w:rPr>
        <w:t>а у ООО</w:t>
      </w:r>
      <w:proofErr w:type="gramEnd"/>
      <w:r w:rsidRPr="00133AB4">
        <w:rPr>
          <w:sz w:val="26"/>
          <w:szCs w:val="26"/>
        </w:rPr>
        <w:t xml:space="preserve"> «</w:t>
      </w:r>
      <w:proofErr w:type="spellStart"/>
      <w:r w:rsidRPr="00133AB4">
        <w:rPr>
          <w:sz w:val="26"/>
          <w:szCs w:val="26"/>
        </w:rPr>
        <w:t>Урваньэнергосбыт</w:t>
      </w:r>
      <w:proofErr w:type="spellEnd"/>
      <w:r w:rsidRPr="00133AB4">
        <w:rPr>
          <w:sz w:val="26"/>
          <w:szCs w:val="26"/>
        </w:rPr>
        <w:t>» действующих очистных сооружений и необходимостью определения выкупной цены имущества</w:t>
      </w:r>
    </w:p>
    <w:p w:rsidR="00E249A9" w:rsidRPr="00133AB4" w:rsidRDefault="00E249A9" w:rsidP="00E249A9">
      <w:pPr>
        <w:spacing w:line="291" w:lineRule="atLeast"/>
        <w:textAlignment w:val="baseline"/>
        <w:rPr>
          <w:sz w:val="26"/>
          <w:szCs w:val="26"/>
        </w:rPr>
      </w:pPr>
      <w:r w:rsidRPr="00133AB4">
        <w:rPr>
          <w:sz w:val="26"/>
          <w:szCs w:val="26"/>
        </w:rPr>
        <w:t xml:space="preserve">- Изготовление технической документации. Осуществление работ по постановке на государственный учет бесхозяйных объектов ЭСХ на территории Урванского муниципального района КБР, подготовка технического плана на здания, расположенные по адресам: КБР, </w:t>
      </w:r>
      <w:proofErr w:type="spellStart"/>
      <w:r w:rsidRPr="00133AB4">
        <w:rPr>
          <w:sz w:val="26"/>
          <w:szCs w:val="26"/>
        </w:rPr>
        <w:t>Урванский</w:t>
      </w:r>
      <w:proofErr w:type="spellEnd"/>
      <w:r w:rsidRPr="00133AB4">
        <w:rPr>
          <w:sz w:val="26"/>
          <w:szCs w:val="26"/>
        </w:rPr>
        <w:t xml:space="preserve"> район, </w:t>
      </w:r>
      <w:proofErr w:type="gramStart"/>
      <w:r w:rsidRPr="00133AB4">
        <w:rPr>
          <w:sz w:val="26"/>
          <w:szCs w:val="26"/>
        </w:rPr>
        <w:t>г</w:t>
      </w:r>
      <w:proofErr w:type="gramEnd"/>
      <w:r w:rsidRPr="00133AB4">
        <w:rPr>
          <w:sz w:val="26"/>
          <w:szCs w:val="26"/>
        </w:rPr>
        <w:t>. Нарткала, переулок Почтовый,14, Ахметова М.Х., 4, Кабардинская,81.</w:t>
      </w:r>
    </w:p>
    <w:p w:rsidR="00E249A9" w:rsidRPr="00133AB4" w:rsidRDefault="00E249A9" w:rsidP="00E249A9">
      <w:pPr>
        <w:spacing w:line="291" w:lineRule="atLeast"/>
        <w:textAlignment w:val="baseline"/>
        <w:rPr>
          <w:sz w:val="26"/>
          <w:szCs w:val="26"/>
        </w:rPr>
      </w:pPr>
      <w:r w:rsidRPr="00133AB4">
        <w:rPr>
          <w:sz w:val="26"/>
          <w:szCs w:val="26"/>
        </w:rPr>
        <w:lastRenderedPageBreak/>
        <w:t xml:space="preserve">- Расходные мероприятия на определение рыночной стоимости имущества с привлечением независимого оценщика по объектам ЭСХ на территории Урванского муниципального района БР, оценка рыночной стоимости зданий объектов недвижимости, расположенные по адресам: КБР, </w:t>
      </w:r>
      <w:proofErr w:type="spellStart"/>
      <w:r w:rsidRPr="00133AB4">
        <w:rPr>
          <w:sz w:val="26"/>
          <w:szCs w:val="26"/>
        </w:rPr>
        <w:t>Урванский</w:t>
      </w:r>
      <w:proofErr w:type="spellEnd"/>
      <w:r w:rsidRPr="00133AB4">
        <w:rPr>
          <w:sz w:val="26"/>
          <w:szCs w:val="26"/>
        </w:rPr>
        <w:t xml:space="preserve"> район, </w:t>
      </w:r>
      <w:proofErr w:type="gramStart"/>
      <w:r w:rsidRPr="00133AB4">
        <w:rPr>
          <w:sz w:val="26"/>
          <w:szCs w:val="26"/>
        </w:rPr>
        <w:t>г</w:t>
      </w:r>
      <w:proofErr w:type="gramEnd"/>
      <w:r w:rsidRPr="00133AB4">
        <w:rPr>
          <w:sz w:val="26"/>
          <w:szCs w:val="26"/>
        </w:rPr>
        <w:t>. Нарткала, переулок Почтовый,14, Ахметова М.Х., 4, Кабардинская,81, определение рыночной стоимости нестационарных торговых объектов со специализацией "ПЕЧАТЬ" вида "Киоск" ТИП 4(9), ТИП 6(9)</w:t>
      </w:r>
    </w:p>
    <w:p w:rsidR="00AA17CE" w:rsidRPr="00133AB4" w:rsidRDefault="00E249A9" w:rsidP="00E249A9">
      <w:pPr>
        <w:pStyle w:val="ConsPlusNormal"/>
        <w:ind w:firstLine="0"/>
        <w:jc w:val="both"/>
        <w:rPr>
          <w:rFonts w:ascii="Times New Roman" w:hAnsi="Times New Roman" w:cs="Times New Roman"/>
          <w:sz w:val="26"/>
          <w:szCs w:val="26"/>
        </w:rPr>
      </w:pPr>
      <w:r w:rsidRPr="00133AB4">
        <w:rPr>
          <w:rFonts w:ascii="Times New Roman" w:hAnsi="Times New Roman" w:cs="Times New Roman"/>
          <w:sz w:val="26"/>
          <w:szCs w:val="26"/>
        </w:rPr>
        <w:t xml:space="preserve">- Расходные мероприятия постановки на государственный кадастровый учет муниципальных объектов, расположенных по адресам: КБР, </w:t>
      </w:r>
      <w:proofErr w:type="spellStart"/>
      <w:r w:rsidRPr="00133AB4">
        <w:rPr>
          <w:rFonts w:ascii="Times New Roman" w:hAnsi="Times New Roman" w:cs="Times New Roman"/>
          <w:sz w:val="26"/>
          <w:szCs w:val="26"/>
        </w:rPr>
        <w:t>Урванский</w:t>
      </w:r>
      <w:proofErr w:type="spellEnd"/>
      <w:r w:rsidRPr="00133AB4">
        <w:rPr>
          <w:rFonts w:ascii="Times New Roman" w:hAnsi="Times New Roman" w:cs="Times New Roman"/>
          <w:sz w:val="26"/>
          <w:szCs w:val="26"/>
        </w:rPr>
        <w:t xml:space="preserve"> район, </w:t>
      </w:r>
      <w:proofErr w:type="gramStart"/>
      <w:r w:rsidRPr="00133AB4">
        <w:rPr>
          <w:rFonts w:ascii="Times New Roman" w:hAnsi="Times New Roman" w:cs="Times New Roman"/>
          <w:sz w:val="26"/>
          <w:szCs w:val="26"/>
        </w:rPr>
        <w:t>г</w:t>
      </w:r>
      <w:proofErr w:type="gramEnd"/>
      <w:r w:rsidRPr="00133AB4">
        <w:rPr>
          <w:rFonts w:ascii="Times New Roman" w:hAnsi="Times New Roman" w:cs="Times New Roman"/>
          <w:sz w:val="26"/>
          <w:szCs w:val="26"/>
        </w:rPr>
        <w:t>. Нарткала, переулок Почтовый,14, Ахметова М.Х., 4, Кабардинская,81., объектов ЭСХ на территории Урванского муниципального района КБР.</w:t>
      </w:r>
    </w:p>
    <w:p w:rsidR="004E566C" w:rsidRPr="00133AB4" w:rsidRDefault="00AA17CE" w:rsidP="004E566C">
      <w:pPr>
        <w:spacing w:line="291" w:lineRule="atLeast"/>
        <w:textAlignment w:val="baseline"/>
        <w:rPr>
          <w:rFonts w:eastAsia="Calibri"/>
          <w:color w:val="2D2D2D"/>
          <w:sz w:val="26"/>
          <w:szCs w:val="26"/>
        </w:rPr>
      </w:pPr>
      <w:r w:rsidRPr="00133AB4">
        <w:rPr>
          <w:sz w:val="26"/>
          <w:szCs w:val="26"/>
        </w:rPr>
        <w:t xml:space="preserve">- </w:t>
      </w:r>
      <w:r w:rsidR="004E566C" w:rsidRPr="00133AB4">
        <w:rPr>
          <w:sz w:val="26"/>
          <w:szCs w:val="26"/>
        </w:rPr>
        <w:t>Проведение оценки рыночной величины годовой арендной платы и рыночной стоимости движимого и недвижимого имущества.</w:t>
      </w:r>
    </w:p>
    <w:p w:rsidR="004E566C" w:rsidRPr="00133AB4" w:rsidRDefault="004E566C" w:rsidP="004E566C">
      <w:pPr>
        <w:spacing w:line="238" w:lineRule="auto"/>
        <w:ind w:right="22"/>
        <w:rPr>
          <w:sz w:val="26"/>
          <w:szCs w:val="26"/>
        </w:rPr>
      </w:pPr>
      <w:r w:rsidRPr="00133AB4">
        <w:rPr>
          <w:sz w:val="26"/>
          <w:szCs w:val="26"/>
        </w:rPr>
        <w:t>- Государственная регистрации права собственности   Урванского муниципального района КБР на объекты недвижимости и земельные участки.</w:t>
      </w:r>
    </w:p>
    <w:p w:rsidR="004E566C" w:rsidRPr="00133AB4" w:rsidRDefault="004E566C" w:rsidP="004E566C">
      <w:pPr>
        <w:spacing w:line="259" w:lineRule="auto"/>
        <w:ind w:right="14"/>
        <w:rPr>
          <w:sz w:val="26"/>
          <w:szCs w:val="26"/>
        </w:rPr>
      </w:pPr>
      <w:r w:rsidRPr="00133AB4">
        <w:rPr>
          <w:sz w:val="26"/>
          <w:szCs w:val="26"/>
        </w:rPr>
        <w:t>-  Изготовление технической документации на приватизируемый объект.</w:t>
      </w:r>
    </w:p>
    <w:p w:rsidR="00EE64F8" w:rsidRDefault="004E566C" w:rsidP="006B0845">
      <w:pPr>
        <w:spacing w:line="259" w:lineRule="auto"/>
        <w:ind w:right="14"/>
        <w:jc w:val="both"/>
        <w:rPr>
          <w:sz w:val="26"/>
          <w:szCs w:val="26"/>
        </w:rPr>
      </w:pPr>
      <w:r w:rsidRPr="00133AB4">
        <w:rPr>
          <w:sz w:val="26"/>
          <w:szCs w:val="26"/>
        </w:rPr>
        <w:t>- Выполнение кадастровых работ по межеванию, формированию земельных участков</w:t>
      </w:r>
    </w:p>
    <w:p w:rsidR="00A02620" w:rsidRPr="00A02620" w:rsidRDefault="00A02620" w:rsidP="006B0845">
      <w:pPr>
        <w:spacing w:line="259" w:lineRule="auto"/>
        <w:ind w:right="14"/>
        <w:jc w:val="both"/>
        <w:rPr>
          <w:sz w:val="26"/>
          <w:szCs w:val="26"/>
        </w:rPr>
      </w:pPr>
      <w:r>
        <w:rPr>
          <w:color w:val="1A1A1A"/>
          <w:sz w:val="28"/>
          <w:szCs w:val="28"/>
        </w:rPr>
        <w:t>-</w:t>
      </w:r>
      <w:r w:rsidRPr="00A02620">
        <w:rPr>
          <w:color w:val="1A1A1A"/>
          <w:sz w:val="26"/>
          <w:szCs w:val="26"/>
        </w:rPr>
        <w:t>Реорганизация путем преобразования МУП «Объединение рынков» в АО».</w:t>
      </w:r>
    </w:p>
    <w:p w:rsidR="00A242EC" w:rsidRPr="00133AB4" w:rsidRDefault="00A242EC" w:rsidP="009E29E1">
      <w:pPr>
        <w:pStyle w:val="ConsPlusNormal"/>
        <w:ind w:firstLine="0"/>
        <w:jc w:val="both"/>
        <w:rPr>
          <w:rFonts w:ascii="Times New Roman" w:hAnsi="Times New Roman" w:cs="Times New Roman"/>
          <w:sz w:val="26"/>
          <w:szCs w:val="26"/>
        </w:rPr>
      </w:pPr>
      <w:r w:rsidRPr="00133AB4">
        <w:rPr>
          <w:rFonts w:ascii="Times New Roman" w:hAnsi="Times New Roman" w:cs="Times New Roman"/>
          <w:sz w:val="26"/>
          <w:szCs w:val="26"/>
        </w:rPr>
        <w:t xml:space="preserve">Перечень основных мероприятий муниципальной программы представлен в </w:t>
      </w:r>
      <w:r w:rsidR="006B57D6" w:rsidRPr="006B57D6">
        <w:rPr>
          <w:rFonts w:ascii="Times New Roman" w:hAnsi="Times New Roman" w:cs="Times New Roman"/>
          <w:sz w:val="26"/>
          <w:szCs w:val="26"/>
        </w:rPr>
        <w:t>приложении № 2</w:t>
      </w:r>
      <w:r w:rsidRPr="006B57D6">
        <w:rPr>
          <w:rFonts w:ascii="Times New Roman" w:hAnsi="Times New Roman" w:cs="Times New Roman"/>
          <w:sz w:val="26"/>
          <w:szCs w:val="26"/>
        </w:rPr>
        <w:t>к</w:t>
      </w:r>
      <w:r w:rsidRPr="00133AB4">
        <w:rPr>
          <w:rFonts w:ascii="Times New Roman" w:hAnsi="Times New Roman" w:cs="Times New Roman"/>
          <w:sz w:val="26"/>
          <w:szCs w:val="26"/>
        </w:rPr>
        <w:t xml:space="preserve"> муниципальной программе.</w:t>
      </w:r>
    </w:p>
    <w:p w:rsidR="00AA17CE" w:rsidRPr="00133AB4" w:rsidRDefault="000F3988" w:rsidP="00AA17CE">
      <w:pPr>
        <w:autoSpaceDE w:val="0"/>
        <w:autoSpaceDN w:val="0"/>
        <w:adjustRightInd w:val="0"/>
        <w:ind w:firstLine="540"/>
        <w:jc w:val="both"/>
        <w:rPr>
          <w:sz w:val="26"/>
          <w:szCs w:val="26"/>
        </w:rPr>
      </w:pPr>
      <w:r w:rsidRPr="00133AB4">
        <w:rPr>
          <w:sz w:val="26"/>
          <w:szCs w:val="26"/>
        </w:rPr>
        <w:t xml:space="preserve">При приватизации муниципального имущества осуществляется его предпродажная </w:t>
      </w:r>
      <w:proofErr w:type="spellStart"/>
      <w:r w:rsidRPr="00133AB4">
        <w:rPr>
          <w:sz w:val="26"/>
          <w:szCs w:val="26"/>
        </w:rPr>
        <w:t>подготовка</w:t>
      </w:r>
      <w:proofErr w:type="gramStart"/>
      <w:r w:rsidRPr="00133AB4">
        <w:rPr>
          <w:sz w:val="26"/>
          <w:szCs w:val="26"/>
        </w:rPr>
        <w:t>.З</w:t>
      </w:r>
      <w:proofErr w:type="gramEnd"/>
      <w:r w:rsidRPr="00133AB4">
        <w:rPr>
          <w:sz w:val="26"/>
          <w:szCs w:val="26"/>
        </w:rPr>
        <w:t>атратына</w:t>
      </w:r>
      <w:proofErr w:type="spellEnd"/>
      <w:r w:rsidRPr="00133AB4">
        <w:rPr>
          <w:sz w:val="26"/>
          <w:szCs w:val="26"/>
        </w:rPr>
        <w:t xml:space="preserve"> финансирование мероприятий по предпродажной подготовке по приватизации осуществляются за счет средств местного бюджета.</w:t>
      </w:r>
    </w:p>
    <w:p w:rsidR="000F3988" w:rsidRPr="00133AB4" w:rsidRDefault="000F3988" w:rsidP="00AC1578">
      <w:pPr>
        <w:pStyle w:val="ConsPlusNormal"/>
        <w:ind w:firstLine="0"/>
        <w:jc w:val="both"/>
        <w:outlineLvl w:val="1"/>
        <w:rPr>
          <w:rFonts w:ascii="Times New Roman" w:hAnsi="Times New Roman" w:cs="Times New Roman"/>
          <w:sz w:val="26"/>
          <w:szCs w:val="26"/>
        </w:rPr>
      </w:pPr>
      <w:r w:rsidRPr="00133AB4">
        <w:rPr>
          <w:rFonts w:ascii="Times New Roman" w:hAnsi="Times New Roman" w:cs="Times New Roman"/>
          <w:sz w:val="26"/>
          <w:szCs w:val="26"/>
        </w:rPr>
        <w:t xml:space="preserve">  Начальная цена объектов приватизации, подлежащих приватизации по конкурсу или на аукционе, величина уставного капитала открытых акционерных обществ, созданных путем преобразования муниципальных предприятий, определяется местной администрацией Урванского муниципального района КБР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w:t>
      </w:r>
      <w:r w:rsidR="009C6A33">
        <w:rPr>
          <w:rFonts w:ascii="Times New Roman" w:hAnsi="Times New Roman" w:cs="Times New Roman"/>
          <w:sz w:val="26"/>
          <w:szCs w:val="26"/>
        </w:rPr>
        <w:t xml:space="preserve"> </w:t>
      </w:r>
      <w:r w:rsidR="00AA17CE" w:rsidRPr="00133AB4">
        <w:rPr>
          <w:rFonts w:ascii="Times New Roman" w:hAnsi="Times New Roman" w:cs="Times New Roman"/>
          <w:sz w:val="26"/>
          <w:szCs w:val="26"/>
        </w:rPr>
        <w:t>Перечень объектов недвижимого имущества, находящихся в муниципальной собственности Урванского муниципального района КБР, которые предполагается реализовать в 2024 году для пополнения доходов местного бюджета района, приведен в приложении № 4 к настоящей Программе.</w:t>
      </w:r>
      <w:r w:rsidR="008B786A">
        <w:rPr>
          <w:rFonts w:ascii="Times New Roman" w:hAnsi="Times New Roman" w:cs="Times New Roman"/>
          <w:sz w:val="26"/>
          <w:szCs w:val="26"/>
        </w:rPr>
        <w:t xml:space="preserve"> Перечень программных мероприятий</w:t>
      </w:r>
      <w:r w:rsidR="009C6A33">
        <w:rPr>
          <w:rFonts w:ascii="Times New Roman" w:hAnsi="Times New Roman" w:cs="Times New Roman"/>
          <w:sz w:val="26"/>
          <w:szCs w:val="26"/>
        </w:rPr>
        <w:t xml:space="preserve"> </w:t>
      </w:r>
      <w:r w:rsidR="00523361" w:rsidRPr="00133AB4">
        <w:rPr>
          <w:rFonts w:ascii="Times New Roman" w:hAnsi="Times New Roman" w:cs="Times New Roman"/>
          <w:sz w:val="26"/>
          <w:szCs w:val="26"/>
        </w:rPr>
        <w:t xml:space="preserve">приведен в приложении № </w:t>
      </w:r>
      <w:r w:rsidR="00523361">
        <w:rPr>
          <w:rFonts w:ascii="Times New Roman" w:hAnsi="Times New Roman" w:cs="Times New Roman"/>
          <w:sz w:val="26"/>
          <w:szCs w:val="26"/>
        </w:rPr>
        <w:t>2</w:t>
      </w:r>
      <w:r w:rsidR="00523361" w:rsidRPr="00133AB4">
        <w:rPr>
          <w:rFonts w:ascii="Times New Roman" w:hAnsi="Times New Roman" w:cs="Times New Roman"/>
          <w:sz w:val="26"/>
          <w:szCs w:val="26"/>
        </w:rPr>
        <w:t xml:space="preserve"> к настоящей Программе</w:t>
      </w:r>
      <w:r w:rsidR="00523361">
        <w:rPr>
          <w:rFonts w:ascii="Times New Roman" w:hAnsi="Times New Roman" w:cs="Times New Roman"/>
          <w:sz w:val="26"/>
          <w:szCs w:val="26"/>
        </w:rPr>
        <w:t>.</w:t>
      </w:r>
    </w:p>
    <w:p w:rsidR="000F3988" w:rsidRPr="00133AB4" w:rsidRDefault="000F3988" w:rsidP="00AC1578">
      <w:pPr>
        <w:jc w:val="both"/>
        <w:rPr>
          <w:sz w:val="26"/>
          <w:szCs w:val="26"/>
        </w:rPr>
      </w:pPr>
    </w:p>
    <w:p w:rsidR="00523361" w:rsidRPr="00133AB4" w:rsidRDefault="00523361" w:rsidP="00523361">
      <w:pPr>
        <w:pStyle w:val="ConsPlusTitle"/>
        <w:jc w:val="center"/>
        <w:outlineLvl w:val="1"/>
        <w:rPr>
          <w:rFonts w:ascii="Times New Roman" w:hAnsi="Times New Roman" w:cs="Times New Roman"/>
          <w:sz w:val="26"/>
          <w:szCs w:val="26"/>
        </w:rPr>
      </w:pPr>
      <w:r w:rsidRPr="00133AB4">
        <w:rPr>
          <w:rFonts w:ascii="Times New Roman" w:hAnsi="Times New Roman" w:cs="Times New Roman"/>
          <w:sz w:val="26"/>
          <w:szCs w:val="26"/>
        </w:rPr>
        <w:t>Раздел V. ОСНОВНЫЕ МЕРЫ ГОСУДАРСТВЕННОГО РЕГУЛИРОВАНИЯ</w:t>
      </w:r>
    </w:p>
    <w:p w:rsidR="00523361" w:rsidRPr="00133AB4" w:rsidRDefault="00523361" w:rsidP="00523361">
      <w:pPr>
        <w:pStyle w:val="ConsNormal"/>
        <w:widowControl/>
        <w:ind w:firstLine="0"/>
        <w:jc w:val="center"/>
        <w:rPr>
          <w:rFonts w:ascii="Times New Roman" w:hAnsi="Times New Roman" w:cs="Times New Roman"/>
          <w:b/>
          <w:sz w:val="26"/>
          <w:szCs w:val="26"/>
        </w:rPr>
      </w:pPr>
      <w:r w:rsidRPr="00133AB4">
        <w:rPr>
          <w:rFonts w:ascii="Times New Roman" w:hAnsi="Times New Roman" w:cs="Times New Roman"/>
          <w:b/>
          <w:sz w:val="26"/>
          <w:szCs w:val="26"/>
        </w:rPr>
        <w:t xml:space="preserve">И ОБОСНОВАНИЕ НЕОБХОДИМОСТИ ИХ ПРИМЕНЕНИЯ ДЛЯ ДОСТИЖЕНИЯ </w:t>
      </w:r>
      <w:proofErr w:type="gramStart"/>
      <w:r w:rsidRPr="00133AB4">
        <w:rPr>
          <w:rFonts w:ascii="Times New Roman" w:hAnsi="Times New Roman" w:cs="Times New Roman"/>
          <w:b/>
          <w:sz w:val="26"/>
          <w:szCs w:val="26"/>
        </w:rPr>
        <w:t>З</w:t>
      </w:r>
      <w:proofErr w:type="gramEnd"/>
      <w:r w:rsidRPr="00133AB4">
        <w:rPr>
          <w:rFonts w:ascii="Times New Roman" w:hAnsi="Times New Roman" w:cs="Times New Roman"/>
          <w:b/>
          <w:sz w:val="26"/>
          <w:szCs w:val="26"/>
        </w:rPr>
        <w:t xml:space="preserve"> ЦЕЛЕВЫХ ИНДИКАТОРОВ.</w:t>
      </w:r>
    </w:p>
    <w:p w:rsidR="00523361" w:rsidRPr="00133AB4" w:rsidRDefault="00523361" w:rsidP="00523361">
      <w:pPr>
        <w:pStyle w:val="ConsNormal"/>
        <w:widowControl/>
        <w:ind w:firstLine="0"/>
        <w:jc w:val="center"/>
        <w:rPr>
          <w:rFonts w:ascii="Times New Roman" w:hAnsi="Times New Roman" w:cs="Times New Roman"/>
          <w:sz w:val="26"/>
          <w:szCs w:val="26"/>
        </w:rPr>
      </w:pPr>
    </w:p>
    <w:p w:rsidR="00523361" w:rsidRPr="001544C3" w:rsidRDefault="00523361" w:rsidP="00523361">
      <w:pPr>
        <w:ind w:firstLine="708"/>
        <w:jc w:val="both"/>
        <w:rPr>
          <w:sz w:val="28"/>
          <w:szCs w:val="28"/>
        </w:rPr>
      </w:pPr>
      <w:r w:rsidRPr="00133AB4">
        <w:rPr>
          <w:sz w:val="26"/>
          <w:szCs w:val="26"/>
        </w:rPr>
        <w:t>Применение мер государственного регулирования при реализации программы не предусмотрено</w:t>
      </w:r>
      <w:r w:rsidRPr="001544C3">
        <w:rPr>
          <w:sz w:val="28"/>
          <w:szCs w:val="28"/>
        </w:rPr>
        <w:t xml:space="preserve">. </w:t>
      </w:r>
    </w:p>
    <w:p w:rsidR="00A242EC" w:rsidRPr="00133AB4" w:rsidRDefault="00A242EC" w:rsidP="00A242EC">
      <w:pPr>
        <w:pStyle w:val="ConsNormal"/>
        <w:widowControl/>
        <w:ind w:firstLine="0"/>
        <w:jc w:val="center"/>
        <w:rPr>
          <w:rFonts w:ascii="Times New Roman" w:hAnsi="Times New Roman" w:cs="Times New Roman"/>
          <w:sz w:val="26"/>
          <w:szCs w:val="26"/>
        </w:rPr>
      </w:pPr>
    </w:p>
    <w:p w:rsidR="00A242EC" w:rsidRPr="00133AB4" w:rsidRDefault="00A242EC" w:rsidP="00A242EC">
      <w:pPr>
        <w:ind w:firstLine="720"/>
        <w:jc w:val="center"/>
        <w:rPr>
          <w:b/>
          <w:sz w:val="26"/>
          <w:szCs w:val="26"/>
        </w:rPr>
      </w:pPr>
      <w:r w:rsidRPr="00133AB4">
        <w:rPr>
          <w:b/>
          <w:sz w:val="26"/>
          <w:szCs w:val="26"/>
        </w:rPr>
        <w:t>Раздел V</w:t>
      </w:r>
      <w:r w:rsidR="00523361" w:rsidRPr="00523361">
        <w:rPr>
          <w:b/>
          <w:sz w:val="26"/>
          <w:szCs w:val="26"/>
        </w:rPr>
        <w:t>I</w:t>
      </w:r>
      <w:r w:rsidRPr="00523361">
        <w:rPr>
          <w:b/>
          <w:sz w:val="26"/>
          <w:szCs w:val="26"/>
        </w:rPr>
        <w:t>.</w:t>
      </w:r>
      <w:r w:rsidRPr="00133AB4">
        <w:rPr>
          <w:b/>
          <w:sz w:val="26"/>
          <w:szCs w:val="26"/>
        </w:rPr>
        <w:t xml:space="preserve"> РЕСУРСНОЕ ОБЕСПЕЧЕНИЕ МУНИЦИПАЛЬНОЙ ПРОГРАММЫ</w:t>
      </w:r>
    </w:p>
    <w:p w:rsidR="00A242EC" w:rsidRPr="00133AB4" w:rsidRDefault="00A242EC" w:rsidP="00A242EC">
      <w:pPr>
        <w:ind w:firstLine="720"/>
        <w:jc w:val="center"/>
        <w:rPr>
          <w:sz w:val="26"/>
          <w:szCs w:val="26"/>
        </w:rPr>
      </w:pPr>
    </w:p>
    <w:p w:rsidR="00AA17CE" w:rsidRPr="00133AB4" w:rsidRDefault="00AA17CE" w:rsidP="00AA17CE">
      <w:pPr>
        <w:ind w:firstLine="708"/>
        <w:jc w:val="both"/>
        <w:rPr>
          <w:color w:val="333333"/>
          <w:sz w:val="26"/>
          <w:szCs w:val="26"/>
        </w:rPr>
      </w:pPr>
      <w:r w:rsidRPr="00133AB4">
        <w:rPr>
          <w:color w:val="333333"/>
          <w:sz w:val="26"/>
          <w:szCs w:val="26"/>
        </w:rPr>
        <w:t xml:space="preserve">Основным источником финансирования являются средства районного бюджета.  </w:t>
      </w:r>
    </w:p>
    <w:p w:rsidR="00AA50A3" w:rsidRPr="00133AB4" w:rsidRDefault="00A242EC" w:rsidP="00A242EC">
      <w:pPr>
        <w:ind w:firstLine="708"/>
        <w:jc w:val="both"/>
        <w:rPr>
          <w:sz w:val="26"/>
          <w:szCs w:val="26"/>
        </w:rPr>
      </w:pPr>
      <w:r w:rsidRPr="00133AB4">
        <w:rPr>
          <w:color w:val="333333"/>
          <w:sz w:val="26"/>
          <w:szCs w:val="26"/>
        </w:rPr>
        <w:lastRenderedPageBreak/>
        <w:t>Объемы расходов на выполнение мероприятий Программы ежегодно уточняются в процессе исполнения районного бюджета и при формировании бюджета на очередной финансовый год.</w:t>
      </w:r>
    </w:p>
    <w:p w:rsidR="00AC1578" w:rsidRPr="00133AB4" w:rsidRDefault="00AC1578" w:rsidP="00AC1578">
      <w:pPr>
        <w:ind w:firstLine="1080"/>
        <w:jc w:val="both"/>
        <w:rPr>
          <w:sz w:val="26"/>
          <w:szCs w:val="26"/>
        </w:rPr>
      </w:pPr>
      <w:r w:rsidRPr="00133AB4">
        <w:rPr>
          <w:color w:val="333333"/>
          <w:sz w:val="26"/>
          <w:szCs w:val="26"/>
        </w:rPr>
        <w:t xml:space="preserve">Ресурсное обеспечение муниципальной программы </w:t>
      </w:r>
      <w:r w:rsidR="00AA17CE" w:rsidRPr="00133AB4">
        <w:rPr>
          <w:color w:val="333333"/>
          <w:sz w:val="26"/>
          <w:szCs w:val="26"/>
        </w:rPr>
        <w:t>приведено</w:t>
      </w:r>
      <w:r w:rsidRPr="00133AB4">
        <w:rPr>
          <w:color w:val="333333"/>
          <w:sz w:val="26"/>
          <w:szCs w:val="26"/>
        </w:rPr>
        <w:t xml:space="preserve"> в </w:t>
      </w:r>
      <w:r w:rsidRPr="00133AB4">
        <w:rPr>
          <w:sz w:val="26"/>
          <w:szCs w:val="26"/>
        </w:rPr>
        <w:t>Приложении №</w:t>
      </w:r>
      <w:r w:rsidR="00EC38A6" w:rsidRPr="00133AB4">
        <w:rPr>
          <w:sz w:val="26"/>
          <w:szCs w:val="26"/>
        </w:rPr>
        <w:t xml:space="preserve">3 </w:t>
      </w:r>
      <w:r w:rsidRPr="00133AB4">
        <w:rPr>
          <w:sz w:val="26"/>
          <w:szCs w:val="26"/>
        </w:rPr>
        <w:t xml:space="preserve">настоящей Программы.                                                                                          </w:t>
      </w:r>
    </w:p>
    <w:p w:rsidR="00AC1578" w:rsidRPr="00133AB4" w:rsidRDefault="00AC1578" w:rsidP="00AC1578">
      <w:pPr>
        <w:autoSpaceDE w:val="0"/>
        <w:autoSpaceDN w:val="0"/>
        <w:adjustRightInd w:val="0"/>
        <w:jc w:val="center"/>
        <w:outlineLvl w:val="1"/>
        <w:rPr>
          <w:sz w:val="26"/>
          <w:szCs w:val="26"/>
        </w:rPr>
      </w:pPr>
    </w:p>
    <w:p w:rsidR="00A6713E" w:rsidRDefault="00A6713E" w:rsidP="00523361">
      <w:pPr>
        <w:ind w:firstLine="720"/>
        <w:jc w:val="center"/>
        <w:rPr>
          <w:b/>
          <w:sz w:val="26"/>
          <w:szCs w:val="26"/>
        </w:rPr>
      </w:pPr>
    </w:p>
    <w:p w:rsidR="00523361" w:rsidRPr="00EE64F8" w:rsidRDefault="00523361" w:rsidP="00523361">
      <w:pPr>
        <w:ind w:firstLine="720"/>
        <w:jc w:val="center"/>
        <w:rPr>
          <w:b/>
          <w:sz w:val="26"/>
          <w:szCs w:val="26"/>
        </w:rPr>
      </w:pPr>
      <w:r w:rsidRPr="00EE64F8">
        <w:rPr>
          <w:b/>
          <w:sz w:val="26"/>
          <w:szCs w:val="26"/>
        </w:rPr>
        <w:t xml:space="preserve">Раздел VII. </w:t>
      </w:r>
    </w:p>
    <w:p w:rsidR="00523361" w:rsidRPr="00EE64F8" w:rsidRDefault="00523361" w:rsidP="00523361">
      <w:pPr>
        <w:tabs>
          <w:tab w:val="left" w:pos="2652"/>
        </w:tabs>
        <w:jc w:val="center"/>
        <w:rPr>
          <w:b/>
        </w:rPr>
      </w:pPr>
      <w:r w:rsidRPr="00EE64F8">
        <w:rPr>
          <w:b/>
        </w:rPr>
        <w:t>ОЦЕНК</w:t>
      </w:r>
      <w:r w:rsidR="00624E0A" w:rsidRPr="00EE64F8">
        <w:rPr>
          <w:b/>
        </w:rPr>
        <w:t>А</w:t>
      </w:r>
      <w:r w:rsidRPr="00EE64F8">
        <w:rPr>
          <w:b/>
        </w:rPr>
        <w:t xml:space="preserve"> ЭФФЕКТИВНОСТИ РЕАЛИЗАЦИИ</w:t>
      </w:r>
    </w:p>
    <w:p w:rsidR="00523361" w:rsidRPr="00EE64F8" w:rsidRDefault="00523361" w:rsidP="00523361">
      <w:pPr>
        <w:tabs>
          <w:tab w:val="left" w:pos="2652"/>
        </w:tabs>
        <w:jc w:val="center"/>
        <w:rPr>
          <w:b/>
        </w:rPr>
      </w:pPr>
      <w:r w:rsidRPr="00EE64F8">
        <w:rPr>
          <w:b/>
        </w:rPr>
        <w:t>МУНИЦИПАЛЬНОЙ ПРОГРАММЫ</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1. Методика оценки эффективности реализации муниципальной программы определяет алгоритм оценки результативности и эффективности мероприятий (подпрограмм), входящих в состав муниципальной программы, в процессе и по итогам ее реализации.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2. Оценка эффективности реализации муниципальной программы проводится ежегодно.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3. Эффективность реализации муниципальной программы, состоящей из мероприятий (подпрограмм), определяется как оценка эффективности реализации каждого мероприятия (подпрограммы), входящего (ей) в ее состав.</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4. Под результативностью понимается степень достижения запланированного уровня нефинансовых результатов реализации мероприятий (подпрограмм).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5.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(подпрограмм).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6. Для оценки результативности мероприятий (подпрограмм) должны быть использованы плановые и фактические значения соответствующих целевых показателей.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7. Индекс результативности мероприятий (подпрограмм) определяется по формулам: </w:t>
      </w:r>
    </w:p>
    <w:p w:rsidR="00523361" w:rsidRPr="004C5A8C" w:rsidRDefault="00523361" w:rsidP="00523361">
      <w:pPr>
        <w:pStyle w:val="af2"/>
        <w:spacing w:before="240"/>
        <w:ind w:firstLine="567"/>
        <w:jc w:val="both"/>
        <w:rPr>
          <w:rFonts w:ascii="Times New Roman" w:hAnsi="Times New Roman" w:cs="Times New Roman"/>
          <w:sz w:val="24"/>
          <w:szCs w:val="24"/>
        </w:rPr>
      </w:pPr>
      <w:proofErr w:type="spellStart"/>
      <w:r w:rsidRPr="004C5A8C">
        <w:rPr>
          <w:rFonts w:ascii="Times New Roman" w:hAnsi="Times New Roman" w:cs="Times New Roman"/>
          <w:sz w:val="24"/>
          <w:szCs w:val="24"/>
          <w:lang w:val="en-US"/>
        </w:rPr>
        <w:t>Ip</w:t>
      </w:r>
      <w:proofErr w:type="spellEnd"/>
      <w:r w:rsidRPr="004C5A8C">
        <w:rPr>
          <w:rFonts w:ascii="Times New Roman" w:hAnsi="Times New Roman" w:cs="Times New Roman"/>
          <w:sz w:val="24"/>
          <w:szCs w:val="24"/>
        </w:rPr>
        <w:sym w:font="Symbol" w:char="F03D"/>
      </w:r>
      <w:r w:rsidRPr="004C5A8C">
        <w:rPr>
          <w:rFonts w:ascii="Times New Roman" w:hAnsi="Times New Roman" w:cs="Times New Roman"/>
          <w:sz w:val="24"/>
          <w:szCs w:val="24"/>
        </w:rPr>
        <w:sym w:font="Symbol" w:char="F0E5"/>
      </w:r>
      <w:r w:rsidRPr="004C5A8C">
        <w:rPr>
          <w:rFonts w:ascii="Times New Roman" w:hAnsi="Times New Roman" w:cs="Times New Roman"/>
          <w:sz w:val="24"/>
          <w:szCs w:val="24"/>
        </w:rPr>
        <w:t xml:space="preserve"> (</w:t>
      </w:r>
      <w:r w:rsidRPr="004C5A8C">
        <w:rPr>
          <w:rFonts w:ascii="Times New Roman" w:hAnsi="Times New Roman" w:cs="Times New Roman"/>
          <w:sz w:val="24"/>
          <w:szCs w:val="24"/>
          <w:lang w:val="en-US"/>
        </w:rPr>
        <w:t>M</w:t>
      </w:r>
      <w:proofErr w:type="spellStart"/>
      <w:r w:rsidRPr="004C5A8C">
        <w:rPr>
          <w:rFonts w:ascii="Times New Roman" w:hAnsi="Times New Roman" w:cs="Times New Roman"/>
          <w:sz w:val="24"/>
          <w:szCs w:val="24"/>
        </w:rPr>
        <w:t>n</w:t>
      </w:r>
      <w:proofErr w:type="spellEnd"/>
      <w:r w:rsidRPr="004C5A8C">
        <w:rPr>
          <w:rFonts w:ascii="Times New Roman" w:hAnsi="Times New Roman" w:cs="Times New Roman"/>
          <w:sz w:val="24"/>
          <w:szCs w:val="24"/>
        </w:rPr>
        <w:t xml:space="preserve"> </w:t>
      </w:r>
      <w:r w:rsidRPr="004C5A8C">
        <w:rPr>
          <w:rFonts w:ascii="Times New Roman" w:hAnsi="Times New Roman" w:cs="Times New Roman"/>
          <w:sz w:val="24"/>
          <w:szCs w:val="24"/>
        </w:rPr>
        <w:sym w:font="Symbol" w:char="F0B4"/>
      </w:r>
      <w:r w:rsidRPr="004C5A8C">
        <w:rPr>
          <w:rFonts w:ascii="Times New Roman" w:hAnsi="Times New Roman" w:cs="Times New Roman"/>
          <w:sz w:val="24"/>
          <w:szCs w:val="24"/>
          <w:lang w:val="en-US"/>
        </w:rPr>
        <w:t>S</w:t>
      </w:r>
      <w:r w:rsidRPr="004C5A8C">
        <w:rPr>
          <w:rFonts w:ascii="Times New Roman" w:hAnsi="Times New Roman" w:cs="Times New Roman"/>
          <w:sz w:val="24"/>
          <w:szCs w:val="24"/>
        </w:rPr>
        <w:t>), где:</w:t>
      </w:r>
    </w:p>
    <w:p w:rsidR="00523361" w:rsidRPr="004C5A8C" w:rsidRDefault="00523361" w:rsidP="00523361">
      <w:pPr>
        <w:pStyle w:val="af2"/>
        <w:spacing w:before="240"/>
        <w:ind w:firstLine="567"/>
        <w:jc w:val="both"/>
        <w:rPr>
          <w:rFonts w:ascii="Times New Roman" w:hAnsi="Times New Roman" w:cs="Times New Roman"/>
          <w:sz w:val="24"/>
          <w:szCs w:val="24"/>
        </w:rPr>
      </w:pPr>
      <w:proofErr w:type="spellStart"/>
      <w:proofErr w:type="gramStart"/>
      <w:r w:rsidRPr="004C5A8C">
        <w:rPr>
          <w:rFonts w:ascii="Times New Roman" w:hAnsi="Times New Roman" w:cs="Times New Roman"/>
          <w:sz w:val="24"/>
          <w:szCs w:val="24"/>
        </w:rPr>
        <w:t>I</w:t>
      </w:r>
      <w:proofErr w:type="gramEnd"/>
      <w:r w:rsidRPr="004C5A8C">
        <w:rPr>
          <w:rFonts w:ascii="Times New Roman" w:hAnsi="Times New Roman" w:cs="Times New Roman"/>
          <w:sz w:val="24"/>
          <w:szCs w:val="24"/>
        </w:rPr>
        <w:t>р</w:t>
      </w:r>
      <w:proofErr w:type="spellEnd"/>
      <w:r w:rsidRPr="004C5A8C">
        <w:rPr>
          <w:rFonts w:ascii="Times New Roman" w:hAnsi="Times New Roman" w:cs="Times New Roman"/>
          <w:sz w:val="24"/>
          <w:szCs w:val="24"/>
        </w:rPr>
        <w:t xml:space="preserve"> - индекс результативности мероприятий (подпрограмм);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S - соотношение достигнутых и плановых результатов целевых значений показателей. Соотношение рассчитывается по формуле:</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S = </w:t>
      </w:r>
      <w:proofErr w:type="spellStart"/>
      <w:proofErr w:type="gramStart"/>
      <w:r w:rsidRPr="004C5A8C">
        <w:rPr>
          <w:rFonts w:ascii="Times New Roman" w:hAnsi="Times New Roman" w:cs="Times New Roman"/>
          <w:sz w:val="24"/>
          <w:szCs w:val="24"/>
        </w:rPr>
        <w:t>R</w:t>
      </w:r>
      <w:proofErr w:type="gramEnd"/>
      <w:r w:rsidRPr="004C5A8C">
        <w:rPr>
          <w:rFonts w:ascii="Times New Roman" w:hAnsi="Times New Roman" w:cs="Times New Roman"/>
          <w:sz w:val="24"/>
          <w:szCs w:val="24"/>
        </w:rPr>
        <w:t>ф</w:t>
      </w:r>
      <w:proofErr w:type="spellEnd"/>
      <w:r w:rsidRPr="004C5A8C">
        <w:rPr>
          <w:rFonts w:ascii="Times New Roman" w:hAnsi="Times New Roman" w:cs="Times New Roman"/>
          <w:sz w:val="24"/>
          <w:szCs w:val="24"/>
        </w:rPr>
        <w:t xml:space="preserve"> / </w:t>
      </w:r>
      <w:proofErr w:type="spellStart"/>
      <w:r w:rsidRPr="004C5A8C">
        <w:rPr>
          <w:rFonts w:ascii="Times New Roman" w:hAnsi="Times New Roman" w:cs="Times New Roman"/>
          <w:sz w:val="24"/>
          <w:szCs w:val="24"/>
        </w:rPr>
        <w:t>Rп</w:t>
      </w:r>
      <w:proofErr w:type="spellEnd"/>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в случае использования показателей, направленных на увеличение целевых значений;</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S = </w:t>
      </w:r>
      <w:proofErr w:type="spellStart"/>
      <w:proofErr w:type="gramStart"/>
      <w:r w:rsidRPr="004C5A8C">
        <w:rPr>
          <w:rFonts w:ascii="Times New Roman" w:hAnsi="Times New Roman" w:cs="Times New Roman"/>
          <w:sz w:val="24"/>
          <w:szCs w:val="24"/>
        </w:rPr>
        <w:t>R</w:t>
      </w:r>
      <w:proofErr w:type="gramEnd"/>
      <w:r w:rsidRPr="004C5A8C">
        <w:rPr>
          <w:rFonts w:ascii="Times New Roman" w:hAnsi="Times New Roman" w:cs="Times New Roman"/>
          <w:sz w:val="24"/>
          <w:szCs w:val="24"/>
        </w:rPr>
        <w:t>п</w:t>
      </w:r>
      <w:proofErr w:type="spellEnd"/>
      <w:r w:rsidRPr="004C5A8C">
        <w:rPr>
          <w:rFonts w:ascii="Times New Roman" w:hAnsi="Times New Roman" w:cs="Times New Roman"/>
          <w:sz w:val="24"/>
          <w:szCs w:val="24"/>
        </w:rPr>
        <w:t xml:space="preserve"> / </w:t>
      </w:r>
      <w:proofErr w:type="spellStart"/>
      <w:r w:rsidRPr="004C5A8C">
        <w:rPr>
          <w:rFonts w:ascii="Times New Roman" w:hAnsi="Times New Roman" w:cs="Times New Roman"/>
          <w:sz w:val="24"/>
          <w:szCs w:val="24"/>
        </w:rPr>
        <w:t>Rф</w:t>
      </w:r>
      <w:proofErr w:type="spellEnd"/>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в случае использования показателей, направленных на снижение </w:t>
      </w:r>
    </w:p>
    <w:p w:rsidR="00523361" w:rsidRPr="004C5A8C" w:rsidRDefault="00523361" w:rsidP="00523361">
      <w:pPr>
        <w:pStyle w:val="af2"/>
        <w:spacing w:before="240"/>
        <w:ind w:firstLine="567"/>
        <w:jc w:val="both"/>
        <w:rPr>
          <w:rFonts w:ascii="Times New Roman" w:hAnsi="Times New Roman" w:cs="Times New Roman"/>
          <w:sz w:val="24"/>
          <w:szCs w:val="24"/>
        </w:rPr>
      </w:pPr>
      <w:proofErr w:type="spellStart"/>
      <w:proofErr w:type="gramStart"/>
      <w:r w:rsidRPr="004C5A8C">
        <w:rPr>
          <w:rFonts w:ascii="Times New Roman" w:hAnsi="Times New Roman" w:cs="Times New Roman"/>
          <w:sz w:val="24"/>
          <w:szCs w:val="24"/>
        </w:rPr>
        <w:t>R</w:t>
      </w:r>
      <w:proofErr w:type="gramEnd"/>
      <w:r w:rsidRPr="004C5A8C">
        <w:rPr>
          <w:rFonts w:ascii="Times New Roman" w:hAnsi="Times New Roman" w:cs="Times New Roman"/>
          <w:sz w:val="24"/>
          <w:szCs w:val="24"/>
        </w:rPr>
        <w:t>ф</w:t>
      </w:r>
      <w:proofErr w:type="spellEnd"/>
      <w:r w:rsidRPr="004C5A8C">
        <w:rPr>
          <w:rFonts w:ascii="Times New Roman" w:hAnsi="Times New Roman" w:cs="Times New Roman"/>
          <w:sz w:val="24"/>
          <w:szCs w:val="24"/>
        </w:rPr>
        <w:t xml:space="preserve"> - достигнутый результат значения показателя;</w:t>
      </w:r>
    </w:p>
    <w:p w:rsidR="00523361" w:rsidRPr="004C5A8C" w:rsidRDefault="00523361" w:rsidP="00523361">
      <w:pPr>
        <w:pStyle w:val="af2"/>
        <w:spacing w:before="240"/>
        <w:ind w:firstLine="567"/>
        <w:jc w:val="both"/>
        <w:rPr>
          <w:rFonts w:ascii="Times New Roman" w:hAnsi="Times New Roman" w:cs="Times New Roman"/>
          <w:sz w:val="24"/>
          <w:szCs w:val="24"/>
        </w:rPr>
      </w:pPr>
      <w:proofErr w:type="spellStart"/>
      <w:proofErr w:type="gramStart"/>
      <w:r w:rsidRPr="004C5A8C">
        <w:rPr>
          <w:rFonts w:ascii="Times New Roman" w:hAnsi="Times New Roman" w:cs="Times New Roman"/>
          <w:sz w:val="24"/>
          <w:szCs w:val="24"/>
        </w:rPr>
        <w:t>R</w:t>
      </w:r>
      <w:proofErr w:type="gramEnd"/>
      <w:r w:rsidRPr="004C5A8C">
        <w:rPr>
          <w:rFonts w:ascii="Times New Roman" w:hAnsi="Times New Roman" w:cs="Times New Roman"/>
          <w:sz w:val="24"/>
          <w:szCs w:val="24"/>
        </w:rPr>
        <w:t>п</w:t>
      </w:r>
      <w:proofErr w:type="spellEnd"/>
      <w:r w:rsidRPr="004C5A8C">
        <w:rPr>
          <w:rFonts w:ascii="Times New Roman" w:hAnsi="Times New Roman" w:cs="Times New Roman"/>
          <w:sz w:val="24"/>
          <w:szCs w:val="24"/>
        </w:rPr>
        <w:t xml:space="preserve"> - плановый результат значения показателя; </w:t>
      </w:r>
    </w:p>
    <w:p w:rsidR="00523361" w:rsidRPr="004C5A8C" w:rsidRDefault="00523361" w:rsidP="00523361">
      <w:pPr>
        <w:pStyle w:val="af2"/>
        <w:spacing w:before="240"/>
        <w:ind w:firstLine="567"/>
        <w:jc w:val="both"/>
        <w:rPr>
          <w:rFonts w:ascii="Times New Roman" w:hAnsi="Times New Roman" w:cs="Times New Roman"/>
          <w:sz w:val="24"/>
          <w:szCs w:val="24"/>
        </w:rPr>
      </w:pPr>
      <w:proofErr w:type="spellStart"/>
      <w:proofErr w:type="gramStart"/>
      <w:r w:rsidRPr="004C5A8C">
        <w:rPr>
          <w:rFonts w:ascii="Times New Roman" w:hAnsi="Times New Roman" w:cs="Times New Roman"/>
          <w:sz w:val="24"/>
          <w:szCs w:val="24"/>
        </w:rPr>
        <w:lastRenderedPageBreak/>
        <w:t>M</w:t>
      </w:r>
      <w:proofErr w:type="gramEnd"/>
      <w:r w:rsidRPr="004C5A8C">
        <w:rPr>
          <w:rFonts w:ascii="Times New Roman" w:hAnsi="Times New Roman" w:cs="Times New Roman"/>
          <w:sz w:val="24"/>
          <w:szCs w:val="24"/>
        </w:rPr>
        <w:t>п</w:t>
      </w:r>
      <w:proofErr w:type="spellEnd"/>
      <w:r w:rsidRPr="004C5A8C">
        <w:rPr>
          <w:rFonts w:ascii="Times New Roman" w:hAnsi="Times New Roman" w:cs="Times New Roman"/>
          <w:sz w:val="24"/>
          <w:szCs w:val="24"/>
        </w:rPr>
        <w:t xml:space="preserve"> - весовое значение показателя (вес показателя), характеризующего мероприятие (подпрограмму). Вес показателя рассчитывается по формуле:</w:t>
      </w:r>
    </w:p>
    <w:p w:rsidR="00523361" w:rsidRPr="004C5A8C" w:rsidRDefault="00523361" w:rsidP="00523361">
      <w:pPr>
        <w:pStyle w:val="af2"/>
        <w:spacing w:before="240"/>
        <w:ind w:firstLine="567"/>
        <w:jc w:val="both"/>
        <w:rPr>
          <w:rFonts w:ascii="Times New Roman" w:hAnsi="Times New Roman" w:cs="Times New Roman"/>
          <w:sz w:val="24"/>
          <w:szCs w:val="24"/>
        </w:rPr>
      </w:pPr>
      <w:proofErr w:type="spellStart"/>
      <w:proofErr w:type="gramStart"/>
      <w:r w:rsidRPr="004C5A8C">
        <w:rPr>
          <w:rFonts w:ascii="Times New Roman" w:hAnsi="Times New Roman" w:cs="Times New Roman"/>
          <w:sz w:val="24"/>
          <w:szCs w:val="24"/>
        </w:rPr>
        <w:t>M</w:t>
      </w:r>
      <w:proofErr w:type="gramEnd"/>
      <w:r w:rsidRPr="004C5A8C">
        <w:rPr>
          <w:rFonts w:ascii="Times New Roman" w:hAnsi="Times New Roman" w:cs="Times New Roman"/>
          <w:sz w:val="24"/>
          <w:szCs w:val="24"/>
        </w:rPr>
        <w:t>п</w:t>
      </w:r>
      <w:proofErr w:type="spellEnd"/>
      <w:r w:rsidRPr="004C5A8C">
        <w:rPr>
          <w:rFonts w:ascii="Times New Roman" w:hAnsi="Times New Roman" w:cs="Times New Roman"/>
          <w:sz w:val="24"/>
          <w:szCs w:val="24"/>
        </w:rPr>
        <w:t xml:space="preserve"> = 1 / N, где</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N - общее число показателей, характеризующих выполнение мероприятий (подпрограммы).</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xml:space="preserve">8. Под эффективностью понимается отношение затрат на достижение (фактических) нефинансовых результатов реализации мероприятий (подпрограмм) к планируемым затратам мероприятий (подпрограмм). </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Эффективность подпрограмм определяется по индексу эффективности.</w:t>
      </w:r>
    </w:p>
    <w:p w:rsidR="00523361" w:rsidRPr="004C5A8C" w:rsidRDefault="00523361" w:rsidP="00523361">
      <w:pPr>
        <w:tabs>
          <w:tab w:val="left" w:pos="2652"/>
        </w:tabs>
        <w:spacing w:before="240"/>
        <w:ind w:firstLine="567"/>
        <w:jc w:val="both"/>
      </w:pPr>
      <w:r w:rsidRPr="004C5A8C">
        <w:t>9. Индекс эффективности мероприятий (подпрограмм) определяется по формуле:</w:t>
      </w:r>
    </w:p>
    <w:p w:rsidR="00523361" w:rsidRPr="004C5A8C" w:rsidRDefault="00523361" w:rsidP="00523361">
      <w:pPr>
        <w:tabs>
          <w:tab w:val="left" w:pos="2652"/>
        </w:tabs>
        <w:spacing w:before="240"/>
        <w:ind w:firstLine="567"/>
        <w:jc w:val="both"/>
      </w:pPr>
      <w:proofErr w:type="spellStart"/>
      <w:r w:rsidRPr="004C5A8C">
        <w:t>Iэ</w:t>
      </w:r>
      <w:proofErr w:type="spellEnd"/>
      <w:r w:rsidRPr="004C5A8C">
        <w:t xml:space="preserve"> = (</w:t>
      </w:r>
      <w:proofErr w:type="spellStart"/>
      <w:r w:rsidRPr="004C5A8C">
        <w:t>Vф</w:t>
      </w:r>
      <w:proofErr w:type="spellEnd"/>
      <w:r w:rsidRPr="004C5A8C">
        <w:t xml:space="preserve"> </w:t>
      </w:r>
      <w:proofErr w:type="spellStart"/>
      <w:r w:rsidRPr="004C5A8C">
        <w:t>х</w:t>
      </w:r>
      <w:proofErr w:type="spellEnd"/>
      <w:r w:rsidRPr="004C5A8C">
        <w:t xml:space="preserve"> </w:t>
      </w:r>
      <w:proofErr w:type="spellStart"/>
      <w:r w:rsidRPr="004C5A8C">
        <w:t>Iр</w:t>
      </w:r>
      <w:proofErr w:type="spellEnd"/>
      <w:r w:rsidRPr="004C5A8C">
        <w:t xml:space="preserve"> )/</w:t>
      </w:r>
      <w:proofErr w:type="spellStart"/>
      <w:r w:rsidRPr="004C5A8C">
        <w:t>Vп</w:t>
      </w:r>
      <w:proofErr w:type="spellEnd"/>
      <w:proofErr w:type="gramStart"/>
      <w:r w:rsidRPr="004C5A8C">
        <w:t xml:space="preserve"> ,</w:t>
      </w:r>
      <w:proofErr w:type="gramEnd"/>
      <w:r w:rsidRPr="004C5A8C">
        <w:t xml:space="preserve"> где</w:t>
      </w:r>
    </w:p>
    <w:p w:rsidR="00523361" w:rsidRPr="004C5A8C" w:rsidRDefault="00523361" w:rsidP="00523361">
      <w:pPr>
        <w:tabs>
          <w:tab w:val="left" w:pos="2652"/>
        </w:tabs>
        <w:spacing w:before="240"/>
        <w:ind w:firstLine="567"/>
        <w:jc w:val="both"/>
      </w:pPr>
      <w:proofErr w:type="spellStart"/>
      <w:proofErr w:type="gramStart"/>
      <w:r w:rsidRPr="004C5A8C">
        <w:t>I</w:t>
      </w:r>
      <w:proofErr w:type="gramEnd"/>
      <w:r w:rsidRPr="004C5A8C">
        <w:t>э</w:t>
      </w:r>
      <w:proofErr w:type="spellEnd"/>
      <w:r w:rsidRPr="004C5A8C">
        <w:t xml:space="preserve"> - индекс эффективности мероприятий (подпрограмм);</w:t>
      </w:r>
    </w:p>
    <w:p w:rsidR="00523361" w:rsidRPr="004C5A8C" w:rsidRDefault="00523361" w:rsidP="00523361">
      <w:pPr>
        <w:tabs>
          <w:tab w:val="left" w:pos="2652"/>
        </w:tabs>
        <w:spacing w:before="240"/>
        <w:ind w:firstLine="567"/>
        <w:jc w:val="both"/>
      </w:pPr>
      <w:proofErr w:type="spellStart"/>
      <w:proofErr w:type="gramStart"/>
      <w:r w:rsidRPr="004C5A8C">
        <w:t>V</w:t>
      </w:r>
      <w:proofErr w:type="gramEnd"/>
      <w:r w:rsidRPr="004C5A8C">
        <w:t>ф</w:t>
      </w:r>
      <w:proofErr w:type="spellEnd"/>
      <w:r w:rsidRPr="004C5A8C">
        <w:t xml:space="preserve"> - объем фактического совокупного финансирования мероприятий (подпрограммы);</w:t>
      </w:r>
    </w:p>
    <w:p w:rsidR="00523361" w:rsidRPr="004C5A8C" w:rsidRDefault="00523361" w:rsidP="00523361">
      <w:pPr>
        <w:tabs>
          <w:tab w:val="left" w:pos="2652"/>
        </w:tabs>
        <w:spacing w:before="240"/>
        <w:ind w:firstLine="567"/>
        <w:jc w:val="both"/>
      </w:pPr>
      <w:proofErr w:type="spellStart"/>
      <w:proofErr w:type="gramStart"/>
      <w:r w:rsidRPr="004C5A8C">
        <w:t>I</w:t>
      </w:r>
      <w:proofErr w:type="gramEnd"/>
      <w:r w:rsidRPr="004C5A8C">
        <w:t>р</w:t>
      </w:r>
      <w:proofErr w:type="spellEnd"/>
      <w:r w:rsidRPr="004C5A8C">
        <w:t xml:space="preserve"> - индекс результативности мероприятий (подпрограммы);</w:t>
      </w:r>
    </w:p>
    <w:p w:rsidR="00523361" w:rsidRPr="004C5A8C" w:rsidRDefault="00523361" w:rsidP="00523361">
      <w:pPr>
        <w:tabs>
          <w:tab w:val="left" w:pos="2652"/>
        </w:tabs>
        <w:spacing w:before="240"/>
        <w:ind w:firstLine="567"/>
        <w:jc w:val="both"/>
      </w:pPr>
      <w:proofErr w:type="spellStart"/>
      <w:proofErr w:type="gramStart"/>
      <w:r w:rsidRPr="004C5A8C">
        <w:t>V</w:t>
      </w:r>
      <w:proofErr w:type="gramEnd"/>
      <w:r w:rsidRPr="004C5A8C">
        <w:t>п</w:t>
      </w:r>
      <w:proofErr w:type="spellEnd"/>
      <w:r w:rsidRPr="004C5A8C">
        <w:t xml:space="preserve"> - объем запланированного совокупного финансирования мероприятий (подпрограмм).</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10. По итогам проведения анализа индекса эффективности дается качественная оценка эффективности реализации мероприятий (подпрограмм):</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наименование индикатора - индекс эффективности мероприятий (подпрограмм) (</w:t>
      </w:r>
      <w:proofErr w:type="spellStart"/>
      <w:proofErr w:type="gramStart"/>
      <w:r w:rsidRPr="004C5A8C">
        <w:rPr>
          <w:rFonts w:ascii="Times New Roman" w:hAnsi="Times New Roman" w:cs="Times New Roman"/>
          <w:sz w:val="24"/>
          <w:szCs w:val="24"/>
        </w:rPr>
        <w:t>I</w:t>
      </w:r>
      <w:proofErr w:type="gramEnd"/>
      <w:r w:rsidRPr="004C5A8C">
        <w:rPr>
          <w:rFonts w:ascii="Times New Roman" w:hAnsi="Times New Roman" w:cs="Times New Roman"/>
          <w:sz w:val="24"/>
          <w:szCs w:val="24"/>
        </w:rPr>
        <w:t>э</w:t>
      </w:r>
      <w:proofErr w:type="spellEnd"/>
      <w:r w:rsidRPr="004C5A8C">
        <w:rPr>
          <w:rFonts w:ascii="Times New Roman" w:hAnsi="Times New Roman" w:cs="Times New Roman"/>
          <w:sz w:val="24"/>
          <w:szCs w:val="24"/>
        </w:rPr>
        <w:t>);</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 диапазоны значений, характеризующие эффективность мероприятий (подпрограмм), перечислены ниже.</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Значение показателя от 0,9 до 1,1 - качественная оценка мероприятий (подпрограмм) высокий уровень эффективности;</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значение показателя от 0,8 до 0,9 - качественная оценка мероприятий (подпрограмм) запланированный уровень эффективности;</w:t>
      </w:r>
    </w:p>
    <w:p w:rsidR="00523361" w:rsidRPr="004C5A8C" w:rsidRDefault="00523361" w:rsidP="00523361">
      <w:pPr>
        <w:pStyle w:val="af2"/>
        <w:spacing w:before="240"/>
        <w:ind w:firstLine="567"/>
        <w:jc w:val="both"/>
        <w:rPr>
          <w:rFonts w:ascii="Times New Roman" w:hAnsi="Times New Roman" w:cs="Times New Roman"/>
          <w:sz w:val="24"/>
          <w:szCs w:val="24"/>
        </w:rPr>
      </w:pPr>
      <w:r w:rsidRPr="004C5A8C">
        <w:rPr>
          <w:rFonts w:ascii="Times New Roman" w:hAnsi="Times New Roman" w:cs="Times New Roman"/>
          <w:sz w:val="24"/>
          <w:szCs w:val="24"/>
        </w:rPr>
        <w:t>Значение показателя менее 0,8 - качественная оценка мероприятий (подпрограмм) низкий уровень эффективности.</w:t>
      </w:r>
    </w:p>
    <w:p w:rsidR="00AA17CE" w:rsidRDefault="00AA17CE"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523361" w:rsidRDefault="00523361" w:rsidP="00057FDD">
      <w:pPr>
        <w:pStyle w:val="ConsPlusNormal"/>
        <w:ind w:firstLine="0"/>
        <w:outlineLvl w:val="1"/>
        <w:rPr>
          <w:rFonts w:ascii="Times New Roman" w:hAnsi="Times New Roman" w:cs="Times New Roman"/>
          <w:sz w:val="28"/>
          <w:szCs w:val="28"/>
        </w:rPr>
      </w:pPr>
    </w:p>
    <w:p w:rsidR="009B0701" w:rsidRPr="00A6713E" w:rsidRDefault="00B71F28" w:rsidP="009B0701">
      <w:pPr>
        <w:pStyle w:val="ConsPlusNormal"/>
        <w:jc w:val="right"/>
        <w:outlineLvl w:val="1"/>
        <w:rPr>
          <w:rFonts w:ascii="Times New Roman" w:hAnsi="Times New Roman" w:cs="Times New Roman"/>
          <w:sz w:val="26"/>
          <w:szCs w:val="26"/>
        </w:rPr>
      </w:pPr>
      <w:r w:rsidRPr="00A6713E">
        <w:rPr>
          <w:rFonts w:ascii="Times New Roman" w:hAnsi="Times New Roman" w:cs="Times New Roman"/>
          <w:sz w:val="26"/>
          <w:szCs w:val="26"/>
        </w:rPr>
        <w:lastRenderedPageBreak/>
        <w:t>П</w:t>
      </w:r>
      <w:r w:rsidR="009B0701" w:rsidRPr="00A6713E">
        <w:rPr>
          <w:rFonts w:ascii="Times New Roman" w:hAnsi="Times New Roman" w:cs="Times New Roman"/>
          <w:sz w:val="26"/>
          <w:szCs w:val="26"/>
        </w:rPr>
        <w:t>риложение N 1</w:t>
      </w:r>
    </w:p>
    <w:p w:rsidR="009B0701" w:rsidRPr="00A6713E" w:rsidRDefault="009B0701" w:rsidP="009B0701">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к муниципальной программе</w:t>
      </w:r>
    </w:p>
    <w:p w:rsidR="009B0701" w:rsidRPr="00A6713E" w:rsidRDefault="009B0701" w:rsidP="009B0701">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Урванского муниципального района</w:t>
      </w:r>
      <w:r w:rsidR="005B78B1">
        <w:rPr>
          <w:rFonts w:ascii="Times New Roman" w:hAnsi="Times New Roman" w:cs="Times New Roman"/>
          <w:sz w:val="26"/>
          <w:szCs w:val="26"/>
        </w:rPr>
        <w:t xml:space="preserve"> </w:t>
      </w:r>
      <w:r w:rsidRPr="00A6713E">
        <w:rPr>
          <w:rFonts w:ascii="Times New Roman" w:hAnsi="Times New Roman" w:cs="Times New Roman"/>
          <w:sz w:val="26"/>
          <w:szCs w:val="26"/>
        </w:rPr>
        <w:t>КБР</w:t>
      </w:r>
    </w:p>
    <w:p w:rsidR="00AA17CE" w:rsidRPr="00A6713E" w:rsidRDefault="009B0701" w:rsidP="00AA17CE">
      <w:pPr>
        <w:shd w:val="clear" w:color="auto" w:fill="FFFFFF"/>
        <w:jc w:val="right"/>
        <w:rPr>
          <w:bCs/>
          <w:sz w:val="26"/>
          <w:szCs w:val="26"/>
        </w:rPr>
      </w:pPr>
      <w:r w:rsidRPr="00A6713E">
        <w:rPr>
          <w:color w:val="1A1A1A"/>
          <w:sz w:val="26"/>
          <w:szCs w:val="26"/>
        </w:rPr>
        <w:t>«</w:t>
      </w:r>
      <w:r w:rsidRPr="00A6713E">
        <w:rPr>
          <w:bCs/>
          <w:sz w:val="26"/>
          <w:szCs w:val="26"/>
        </w:rPr>
        <w:t>У</w:t>
      </w:r>
      <w:r w:rsidRPr="00A6713E">
        <w:rPr>
          <w:sz w:val="26"/>
          <w:szCs w:val="26"/>
        </w:rPr>
        <w:t>правлени</w:t>
      </w:r>
      <w:r w:rsidR="00AA17CE" w:rsidRPr="00A6713E">
        <w:rPr>
          <w:sz w:val="26"/>
          <w:szCs w:val="26"/>
        </w:rPr>
        <w:t xml:space="preserve">е </w:t>
      </w:r>
      <w:r w:rsidRPr="00A6713E">
        <w:rPr>
          <w:bCs/>
          <w:sz w:val="26"/>
          <w:szCs w:val="26"/>
        </w:rPr>
        <w:t xml:space="preserve">муниципальной собственностью </w:t>
      </w:r>
    </w:p>
    <w:p w:rsidR="00AA17CE" w:rsidRPr="00A6713E" w:rsidRDefault="009B0701" w:rsidP="00AA17CE">
      <w:pPr>
        <w:shd w:val="clear" w:color="auto" w:fill="FFFFFF"/>
        <w:jc w:val="right"/>
        <w:rPr>
          <w:bCs/>
          <w:sz w:val="26"/>
          <w:szCs w:val="26"/>
        </w:rPr>
      </w:pPr>
      <w:r w:rsidRPr="00A6713E">
        <w:rPr>
          <w:bCs/>
          <w:sz w:val="26"/>
          <w:szCs w:val="26"/>
        </w:rPr>
        <w:t>Урванского муниципального</w:t>
      </w:r>
      <w:r w:rsidR="005B78B1">
        <w:rPr>
          <w:bCs/>
          <w:sz w:val="26"/>
          <w:szCs w:val="26"/>
        </w:rPr>
        <w:t xml:space="preserve"> </w:t>
      </w:r>
      <w:r w:rsidRPr="00A6713E">
        <w:rPr>
          <w:bCs/>
          <w:sz w:val="26"/>
          <w:szCs w:val="26"/>
        </w:rPr>
        <w:t>района</w:t>
      </w:r>
    </w:p>
    <w:p w:rsidR="009B0701" w:rsidRPr="00A6713E" w:rsidRDefault="009B0701" w:rsidP="00AA17CE">
      <w:pPr>
        <w:shd w:val="clear" w:color="auto" w:fill="FFFFFF"/>
        <w:jc w:val="right"/>
        <w:rPr>
          <w:bCs/>
          <w:sz w:val="26"/>
          <w:szCs w:val="26"/>
        </w:rPr>
      </w:pPr>
      <w:r w:rsidRPr="00A6713E">
        <w:rPr>
          <w:bCs/>
          <w:sz w:val="26"/>
          <w:szCs w:val="26"/>
        </w:rPr>
        <w:t xml:space="preserve"> КБР и приватизации муниципального имущества</w:t>
      </w:r>
    </w:p>
    <w:p w:rsidR="009B0701" w:rsidRPr="00A6713E" w:rsidRDefault="009B0701" w:rsidP="009B0701">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Урванского муниципального района КБР</w:t>
      </w:r>
      <w:r w:rsidR="00AA17CE" w:rsidRPr="00A6713E">
        <w:rPr>
          <w:rFonts w:ascii="Times New Roman" w:hAnsi="Times New Roman" w:cs="Times New Roman"/>
          <w:b w:val="0"/>
          <w:bCs w:val="0"/>
          <w:sz w:val="26"/>
          <w:szCs w:val="26"/>
        </w:rPr>
        <w:t>»</w:t>
      </w:r>
    </w:p>
    <w:p w:rsidR="009E29E1" w:rsidRPr="00A6713E" w:rsidRDefault="009E29E1" w:rsidP="009E29E1">
      <w:pPr>
        <w:tabs>
          <w:tab w:val="left" w:pos="3048"/>
        </w:tabs>
        <w:rPr>
          <w:b/>
          <w:bCs/>
          <w:sz w:val="26"/>
          <w:szCs w:val="26"/>
        </w:rPr>
      </w:pPr>
    </w:p>
    <w:p w:rsidR="00A6713E" w:rsidRDefault="00A6713E" w:rsidP="009E29E1">
      <w:pPr>
        <w:tabs>
          <w:tab w:val="left" w:pos="3048"/>
        </w:tabs>
        <w:jc w:val="center"/>
        <w:rPr>
          <w:b/>
          <w:sz w:val="26"/>
          <w:szCs w:val="26"/>
        </w:rPr>
      </w:pPr>
    </w:p>
    <w:p w:rsidR="009E29E1" w:rsidRPr="00A6713E" w:rsidRDefault="009E29E1" w:rsidP="009E29E1">
      <w:pPr>
        <w:tabs>
          <w:tab w:val="left" w:pos="3048"/>
        </w:tabs>
        <w:jc w:val="center"/>
        <w:rPr>
          <w:b/>
          <w:sz w:val="26"/>
          <w:szCs w:val="26"/>
        </w:rPr>
      </w:pPr>
      <w:r w:rsidRPr="00A6713E">
        <w:rPr>
          <w:b/>
          <w:sz w:val="26"/>
          <w:szCs w:val="26"/>
        </w:rPr>
        <w:t>СВЕДЕНИЯ О ПОКАЗАТЕЛЯХ (ИНДИКАТОРАХ) МУНИЦИПАЛЬНОЙ ПРОГРАММЫ</w:t>
      </w:r>
      <w:bookmarkStart w:id="0" w:name="_Hlk168061860"/>
      <w:proofErr w:type="gramStart"/>
      <w:r w:rsidR="00641876" w:rsidRPr="00A6713E">
        <w:rPr>
          <w:b/>
          <w:sz w:val="26"/>
          <w:szCs w:val="26"/>
        </w:rPr>
        <w:t>«У</w:t>
      </w:r>
      <w:proofErr w:type="gramEnd"/>
      <w:r w:rsidR="00641876" w:rsidRPr="00A6713E">
        <w:rPr>
          <w:b/>
          <w:sz w:val="26"/>
          <w:szCs w:val="26"/>
        </w:rPr>
        <w:t>ПРВЛЕНИЯ МУНИЦИПАЛЬНОЙ СОБСТВЕННОСТЬЮ УРВАНСКОГО МУНИЦИАПЛЬНОГО РАЙОНА КБР И ПРИВАТИЗАЦИИ МУНИЦИПАЛЬНОГО ИМУЩЕСТВА УРВАНСКОГО МУНИЦИПАЛЬНОГО РАЙОНА КБР»</w:t>
      </w:r>
    </w:p>
    <w:bookmarkEnd w:id="0"/>
    <w:p w:rsidR="00641876" w:rsidRPr="009E29E1" w:rsidRDefault="00641876" w:rsidP="009E29E1">
      <w:pPr>
        <w:tabs>
          <w:tab w:val="left" w:pos="3048"/>
        </w:tabs>
        <w:jc w:val="center"/>
        <w:rPr>
          <w:sz w:val="20"/>
          <w:szCs w:val="20"/>
        </w:rPr>
      </w:pPr>
    </w:p>
    <w:tbl>
      <w:tblPr>
        <w:tblOverlap w:val="never"/>
        <w:tblW w:w="11092" w:type="dxa"/>
        <w:jc w:val="center"/>
        <w:tblLayout w:type="fixed"/>
        <w:tblCellMar>
          <w:left w:w="10" w:type="dxa"/>
          <w:right w:w="10" w:type="dxa"/>
        </w:tblCellMar>
        <w:tblLook w:val="0000"/>
      </w:tblPr>
      <w:tblGrid>
        <w:gridCol w:w="1219"/>
        <w:gridCol w:w="1838"/>
        <w:gridCol w:w="1106"/>
        <w:gridCol w:w="978"/>
        <w:gridCol w:w="1223"/>
        <w:gridCol w:w="1153"/>
        <w:gridCol w:w="1001"/>
        <w:gridCol w:w="1298"/>
        <w:gridCol w:w="1276"/>
      </w:tblGrid>
      <w:tr w:rsidR="009E29E1" w:rsidRPr="0023032E" w:rsidTr="00B71F28">
        <w:trPr>
          <w:trHeight w:hRule="exact" w:val="444"/>
          <w:jc w:val="center"/>
        </w:trPr>
        <w:tc>
          <w:tcPr>
            <w:tcW w:w="1219" w:type="dxa"/>
            <w:vMerge w:val="restart"/>
            <w:tcBorders>
              <w:top w:val="single" w:sz="4" w:space="0" w:color="auto"/>
              <w:lef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r w:rsidRPr="00B71F28">
              <w:rPr>
                <w:sz w:val="20"/>
                <w:szCs w:val="20"/>
              </w:rPr>
              <w:t xml:space="preserve">№ </w:t>
            </w:r>
            <w:proofErr w:type="spellStart"/>
            <w:proofErr w:type="gramStart"/>
            <w:r w:rsidRPr="00B71F28">
              <w:rPr>
                <w:sz w:val="20"/>
                <w:szCs w:val="20"/>
              </w:rPr>
              <w:t>п</w:t>
            </w:r>
            <w:proofErr w:type="spellEnd"/>
            <w:proofErr w:type="gramEnd"/>
            <w:r w:rsidRPr="00B71F28">
              <w:rPr>
                <w:sz w:val="20"/>
                <w:szCs w:val="20"/>
              </w:rPr>
              <w:t>/</w:t>
            </w:r>
            <w:proofErr w:type="spellStart"/>
            <w:r w:rsidRPr="00B71F28">
              <w:rPr>
                <w:sz w:val="20"/>
                <w:szCs w:val="20"/>
              </w:rPr>
              <w:t>п</w:t>
            </w:r>
            <w:proofErr w:type="spellEnd"/>
          </w:p>
        </w:tc>
        <w:tc>
          <w:tcPr>
            <w:tcW w:w="1838" w:type="dxa"/>
            <w:vMerge w:val="restart"/>
            <w:tcBorders>
              <w:top w:val="single" w:sz="4" w:space="0" w:color="auto"/>
              <w:lef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r w:rsidRPr="00B71F28">
              <w:rPr>
                <w:sz w:val="20"/>
                <w:szCs w:val="20"/>
              </w:rPr>
              <w:t>Наименование целевого показателя (индикатора)</w:t>
            </w:r>
          </w:p>
        </w:tc>
        <w:tc>
          <w:tcPr>
            <w:tcW w:w="1106" w:type="dxa"/>
            <w:vMerge w:val="restart"/>
            <w:tcBorders>
              <w:top w:val="single" w:sz="4" w:space="0" w:color="auto"/>
              <w:left w:val="single" w:sz="4" w:space="0" w:color="auto"/>
            </w:tcBorders>
            <w:shd w:val="clear" w:color="auto" w:fill="FFFFFF"/>
          </w:tcPr>
          <w:p w:rsidR="009E29E1" w:rsidRPr="00B71F28" w:rsidRDefault="009E29E1" w:rsidP="00B71F28">
            <w:pPr>
              <w:pStyle w:val="af1"/>
              <w:shd w:val="clear" w:color="auto" w:fill="auto"/>
              <w:spacing w:line="233" w:lineRule="auto"/>
              <w:ind w:firstLine="0"/>
              <w:jc w:val="center"/>
              <w:rPr>
                <w:sz w:val="20"/>
                <w:szCs w:val="20"/>
              </w:rPr>
            </w:pPr>
            <w:r w:rsidRPr="00B71F28">
              <w:rPr>
                <w:sz w:val="20"/>
                <w:szCs w:val="20"/>
              </w:rPr>
              <w:t>Единица измерения</w:t>
            </w:r>
          </w:p>
        </w:tc>
        <w:tc>
          <w:tcPr>
            <w:tcW w:w="5653" w:type="dxa"/>
            <w:gridSpan w:val="5"/>
            <w:tcBorders>
              <w:top w:val="single" w:sz="4" w:space="0" w:color="auto"/>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r w:rsidRPr="00B71F28">
              <w:rPr>
                <w:sz w:val="20"/>
                <w:szCs w:val="20"/>
              </w:rPr>
              <w:t>Значения целевых показателей (индикаторов)</w:t>
            </w:r>
          </w:p>
        </w:tc>
        <w:tc>
          <w:tcPr>
            <w:tcW w:w="1276" w:type="dxa"/>
            <w:vMerge w:val="restart"/>
            <w:tcBorders>
              <w:top w:val="single" w:sz="4" w:space="0" w:color="auto"/>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r w:rsidRPr="00B71F28">
              <w:rPr>
                <w:sz w:val="20"/>
                <w:szCs w:val="20"/>
              </w:rPr>
              <w:t xml:space="preserve">Отношение </w:t>
            </w:r>
            <w:proofErr w:type="gramStart"/>
            <w:r w:rsidRPr="00B71F28">
              <w:rPr>
                <w:sz w:val="20"/>
                <w:szCs w:val="20"/>
              </w:rPr>
              <w:t>значения показателя последнего года реализации программы</w:t>
            </w:r>
            <w:proofErr w:type="gramEnd"/>
            <w:r w:rsidRPr="00B71F28">
              <w:rPr>
                <w:sz w:val="20"/>
                <w:szCs w:val="20"/>
              </w:rPr>
              <w:t xml:space="preserve"> к отчетному</w:t>
            </w:r>
          </w:p>
        </w:tc>
      </w:tr>
      <w:tr w:rsidR="009E29E1" w:rsidRPr="0023032E" w:rsidTr="00B71F28">
        <w:trPr>
          <w:trHeight w:hRule="exact" w:val="534"/>
          <w:jc w:val="center"/>
        </w:trPr>
        <w:tc>
          <w:tcPr>
            <w:tcW w:w="1219" w:type="dxa"/>
            <w:vMerge/>
            <w:tcBorders>
              <w:left w:val="single" w:sz="4" w:space="0" w:color="auto"/>
            </w:tcBorders>
            <w:shd w:val="clear" w:color="auto" w:fill="FFFFFF"/>
          </w:tcPr>
          <w:p w:rsidR="009E29E1" w:rsidRPr="00B71F28" w:rsidRDefault="009E29E1" w:rsidP="00B71F28">
            <w:pPr>
              <w:jc w:val="center"/>
              <w:rPr>
                <w:sz w:val="20"/>
                <w:szCs w:val="20"/>
              </w:rPr>
            </w:pPr>
          </w:p>
        </w:tc>
        <w:tc>
          <w:tcPr>
            <w:tcW w:w="1838" w:type="dxa"/>
            <w:vMerge/>
            <w:tcBorders>
              <w:left w:val="single" w:sz="4" w:space="0" w:color="auto"/>
            </w:tcBorders>
            <w:shd w:val="clear" w:color="auto" w:fill="FFFFFF"/>
          </w:tcPr>
          <w:p w:rsidR="009E29E1" w:rsidRPr="00B71F28" w:rsidRDefault="009E29E1" w:rsidP="00B71F28">
            <w:pPr>
              <w:jc w:val="center"/>
              <w:rPr>
                <w:sz w:val="20"/>
                <w:szCs w:val="20"/>
              </w:rPr>
            </w:pPr>
          </w:p>
        </w:tc>
        <w:tc>
          <w:tcPr>
            <w:tcW w:w="1106" w:type="dxa"/>
            <w:vMerge/>
            <w:tcBorders>
              <w:left w:val="single" w:sz="4" w:space="0" w:color="auto"/>
            </w:tcBorders>
            <w:shd w:val="clear" w:color="auto" w:fill="FFFFFF"/>
          </w:tcPr>
          <w:p w:rsidR="009E29E1" w:rsidRPr="00B71F28" w:rsidRDefault="009E29E1" w:rsidP="00B71F28">
            <w:pPr>
              <w:jc w:val="center"/>
              <w:rPr>
                <w:sz w:val="20"/>
                <w:szCs w:val="20"/>
              </w:rPr>
            </w:pPr>
          </w:p>
        </w:tc>
        <w:tc>
          <w:tcPr>
            <w:tcW w:w="978"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Отчетный год</w:t>
            </w:r>
          </w:p>
        </w:tc>
        <w:tc>
          <w:tcPr>
            <w:tcW w:w="1223" w:type="dxa"/>
            <w:tcBorders>
              <w:top w:val="single" w:sz="4" w:space="0" w:color="auto"/>
              <w:left w:val="single" w:sz="4" w:space="0" w:color="auto"/>
            </w:tcBorders>
            <w:shd w:val="clear" w:color="auto" w:fill="FFFFFF"/>
            <w:vAlign w:val="bottom"/>
          </w:tcPr>
          <w:p w:rsidR="009E29E1" w:rsidRPr="00B71F28" w:rsidRDefault="003D010F" w:rsidP="00B71F28">
            <w:pPr>
              <w:pStyle w:val="af1"/>
              <w:shd w:val="clear" w:color="auto" w:fill="auto"/>
              <w:ind w:firstLine="0"/>
              <w:jc w:val="center"/>
              <w:rPr>
                <w:sz w:val="20"/>
                <w:szCs w:val="20"/>
              </w:rPr>
            </w:pPr>
            <w:r w:rsidRPr="00B71F28">
              <w:rPr>
                <w:sz w:val="20"/>
                <w:szCs w:val="20"/>
              </w:rPr>
              <w:t>2024</w:t>
            </w:r>
            <w:r w:rsidR="009E29E1" w:rsidRPr="00B71F28">
              <w:rPr>
                <w:sz w:val="20"/>
                <w:szCs w:val="20"/>
              </w:rPr>
              <w:t xml:space="preserve"> год</w:t>
            </w:r>
          </w:p>
        </w:tc>
        <w:tc>
          <w:tcPr>
            <w:tcW w:w="1153" w:type="dxa"/>
            <w:tcBorders>
              <w:top w:val="single" w:sz="4" w:space="0" w:color="auto"/>
              <w:left w:val="single" w:sz="4" w:space="0" w:color="auto"/>
            </w:tcBorders>
            <w:shd w:val="clear" w:color="auto" w:fill="FFFFFF"/>
            <w:vAlign w:val="bottom"/>
          </w:tcPr>
          <w:p w:rsidR="009E29E1" w:rsidRPr="00B71F28" w:rsidRDefault="003D010F" w:rsidP="00B71F28">
            <w:pPr>
              <w:pStyle w:val="af1"/>
              <w:shd w:val="clear" w:color="auto" w:fill="auto"/>
              <w:ind w:firstLine="0"/>
              <w:jc w:val="center"/>
              <w:rPr>
                <w:sz w:val="20"/>
                <w:szCs w:val="20"/>
              </w:rPr>
            </w:pPr>
            <w:r w:rsidRPr="00B71F28">
              <w:rPr>
                <w:sz w:val="20"/>
                <w:szCs w:val="20"/>
              </w:rPr>
              <w:t>202</w:t>
            </w:r>
            <w:r w:rsidR="00523361" w:rsidRPr="00B71F28">
              <w:rPr>
                <w:sz w:val="20"/>
                <w:szCs w:val="20"/>
              </w:rPr>
              <w:t>5</w:t>
            </w:r>
            <w:r w:rsidR="009E29E1" w:rsidRPr="00B71F28">
              <w:rPr>
                <w:sz w:val="20"/>
                <w:szCs w:val="20"/>
              </w:rPr>
              <w:t xml:space="preserve"> год</w:t>
            </w:r>
          </w:p>
        </w:tc>
        <w:tc>
          <w:tcPr>
            <w:tcW w:w="1001" w:type="dxa"/>
            <w:tcBorders>
              <w:top w:val="single" w:sz="4" w:space="0" w:color="auto"/>
              <w:left w:val="single" w:sz="4" w:space="0" w:color="auto"/>
            </w:tcBorders>
            <w:shd w:val="clear" w:color="auto" w:fill="FFFFFF"/>
            <w:vAlign w:val="bottom"/>
          </w:tcPr>
          <w:p w:rsidR="009E29E1" w:rsidRPr="00B71F28" w:rsidRDefault="003D010F" w:rsidP="00B71F28">
            <w:pPr>
              <w:pStyle w:val="af1"/>
              <w:shd w:val="clear" w:color="auto" w:fill="auto"/>
              <w:ind w:firstLine="0"/>
              <w:jc w:val="center"/>
              <w:rPr>
                <w:sz w:val="20"/>
                <w:szCs w:val="20"/>
              </w:rPr>
            </w:pPr>
            <w:r w:rsidRPr="00B71F28">
              <w:rPr>
                <w:sz w:val="20"/>
                <w:szCs w:val="20"/>
              </w:rPr>
              <w:t>2026 год</w:t>
            </w:r>
          </w:p>
        </w:tc>
        <w:tc>
          <w:tcPr>
            <w:tcW w:w="1298" w:type="dxa"/>
            <w:tcBorders>
              <w:top w:val="single" w:sz="4" w:space="0" w:color="auto"/>
              <w:left w:val="single" w:sz="4" w:space="0" w:color="auto"/>
              <w:righ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Очередной год</w:t>
            </w:r>
          </w:p>
        </w:tc>
        <w:tc>
          <w:tcPr>
            <w:tcW w:w="1276" w:type="dxa"/>
            <w:vMerge/>
            <w:tcBorders>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r>
      <w:tr w:rsidR="009E29E1" w:rsidRPr="0023032E" w:rsidTr="00B71F28">
        <w:trPr>
          <w:trHeight w:hRule="exact" w:val="459"/>
          <w:jc w:val="center"/>
        </w:trPr>
        <w:tc>
          <w:tcPr>
            <w:tcW w:w="1219" w:type="dxa"/>
            <w:vMerge/>
            <w:tcBorders>
              <w:left w:val="single" w:sz="4" w:space="0" w:color="auto"/>
            </w:tcBorders>
            <w:shd w:val="clear" w:color="auto" w:fill="FFFFFF"/>
          </w:tcPr>
          <w:p w:rsidR="009E29E1" w:rsidRPr="00B71F28" w:rsidRDefault="009E29E1" w:rsidP="00B71F28">
            <w:pPr>
              <w:jc w:val="center"/>
              <w:rPr>
                <w:sz w:val="20"/>
                <w:szCs w:val="20"/>
              </w:rPr>
            </w:pPr>
          </w:p>
        </w:tc>
        <w:tc>
          <w:tcPr>
            <w:tcW w:w="1838" w:type="dxa"/>
            <w:vMerge/>
            <w:tcBorders>
              <w:left w:val="single" w:sz="4" w:space="0" w:color="auto"/>
            </w:tcBorders>
            <w:shd w:val="clear" w:color="auto" w:fill="FFFFFF"/>
          </w:tcPr>
          <w:p w:rsidR="009E29E1" w:rsidRPr="00B71F28" w:rsidRDefault="009E29E1" w:rsidP="00B71F28">
            <w:pPr>
              <w:jc w:val="center"/>
              <w:rPr>
                <w:sz w:val="20"/>
                <w:szCs w:val="20"/>
              </w:rPr>
            </w:pPr>
          </w:p>
        </w:tc>
        <w:tc>
          <w:tcPr>
            <w:tcW w:w="1106" w:type="dxa"/>
            <w:vMerge/>
            <w:tcBorders>
              <w:left w:val="single" w:sz="4" w:space="0" w:color="auto"/>
            </w:tcBorders>
            <w:shd w:val="clear" w:color="auto" w:fill="FFFFFF"/>
          </w:tcPr>
          <w:p w:rsidR="009E29E1" w:rsidRPr="00B71F28" w:rsidRDefault="009E29E1" w:rsidP="00B71F28">
            <w:pPr>
              <w:jc w:val="center"/>
              <w:rPr>
                <w:sz w:val="20"/>
                <w:szCs w:val="20"/>
              </w:rPr>
            </w:pPr>
          </w:p>
        </w:tc>
        <w:tc>
          <w:tcPr>
            <w:tcW w:w="978"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отчет</w:t>
            </w:r>
          </w:p>
        </w:tc>
        <w:tc>
          <w:tcPr>
            <w:tcW w:w="1223"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оценка</w:t>
            </w:r>
          </w:p>
        </w:tc>
        <w:tc>
          <w:tcPr>
            <w:tcW w:w="1153"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прогноз</w:t>
            </w:r>
          </w:p>
        </w:tc>
        <w:tc>
          <w:tcPr>
            <w:tcW w:w="1001"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прогноз</w:t>
            </w:r>
          </w:p>
        </w:tc>
        <w:tc>
          <w:tcPr>
            <w:tcW w:w="1298" w:type="dxa"/>
            <w:tcBorders>
              <w:top w:val="single" w:sz="4" w:space="0" w:color="auto"/>
              <w:left w:val="single" w:sz="4" w:space="0" w:color="auto"/>
              <w:righ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прогноз</w:t>
            </w:r>
          </w:p>
        </w:tc>
        <w:tc>
          <w:tcPr>
            <w:tcW w:w="1276" w:type="dxa"/>
            <w:vMerge/>
            <w:tcBorders>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r>
      <w:tr w:rsidR="009E29E1" w:rsidRPr="0023032E" w:rsidTr="00B71F28">
        <w:trPr>
          <w:trHeight w:hRule="exact" w:val="445"/>
          <w:jc w:val="center"/>
        </w:trPr>
        <w:tc>
          <w:tcPr>
            <w:tcW w:w="1219" w:type="dxa"/>
            <w:tcBorders>
              <w:top w:val="single" w:sz="4" w:space="0" w:color="auto"/>
              <w:lef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r w:rsidRPr="00B71F28">
              <w:rPr>
                <w:sz w:val="20"/>
                <w:szCs w:val="20"/>
              </w:rPr>
              <w:t>1</w:t>
            </w:r>
          </w:p>
        </w:tc>
        <w:tc>
          <w:tcPr>
            <w:tcW w:w="1838"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rPr>
                <w:sz w:val="20"/>
                <w:szCs w:val="20"/>
              </w:rPr>
            </w:pPr>
            <w:r w:rsidRPr="00B71F28">
              <w:rPr>
                <w:sz w:val="20"/>
                <w:szCs w:val="20"/>
              </w:rPr>
              <w:t>доходы от продажи имущества</w:t>
            </w:r>
          </w:p>
        </w:tc>
        <w:tc>
          <w:tcPr>
            <w:tcW w:w="1106" w:type="dxa"/>
            <w:tcBorders>
              <w:top w:val="single" w:sz="4" w:space="0" w:color="auto"/>
              <w:left w:val="single" w:sz="4" w:space="0" w:color="auto"/>
            </w:tcBorders>
            <w:shd w:val="clear" w:color="auto" w:fill="FFFFFF"/>
          </w:tcPr>
          <w:p w:rsidR="009E29E1" w:rsidRPr="00B71F28" w:rsidRDefault="00523361" w:rsidP="00B71F28">
            <w:pPr>
              <w:pStyle w:val="af1"/>
              <w:shd w:val="clear" w:color="auto" w:fill="auto"/>
              <w:ind w:firstLine="0"/>
              <w:jc w:val="center"/>
              <w:rPr>
                <w:sz w:val="20"/>
                <w:szCs w:val="20"/>
              </w:rPr>
            </w:pPr>
            <w:r w:rsidRPr="00B71F28">
              <w:rPr>
                <w:color w:val="000000" w:themeColor="text1"/>
                <w:sz w:val="20"/>
                <w:szCs w:val="20"/>
              </w:rPr>
              <w:t>Тыс.</w:t>
            </w:r>
          </w:p>
        </w:tc>
        <w:tc>
          <w:tcPr>
            <w:tcW w:w="978" w:type="dxa"/>
            <w:tcBorders>
              <w:top w:val="single" w:sz="4" w:space="0" w:color="auto"/>
              <w:left w:val="single" w:sz="4" w:space="0" w:color="auto"/>
            </w:tcBorders>
            <w:shd w:val="clear" w:color="auto" w:fill="FFFFFF"/>
          </w:tcPr>
          <w:p w:rsidR="009E29E1" w:rsidRPr="00B71F28" w:rsidRDefault="00523361" w:rsidP="00B71F28">
            <w:pPr>
              <w:pStyle w:val="af1"/>
              <w:shd w:val="clear" w:color="auto" w:fill="auto"/>
              <w:ind w:firstLine="0"/>
              <w:jc w:val="center"/>
              <w:rPr>
                <w:color w:val="000000" w:themeColor="text1"/>
                <w:sz w:val="20"/>
                <w:szCs w:val="20"/>
              </w:rPr>
            </w:pPr>
            <w:r w:rsidRPr="00B71F28">
              <w:rPr>
                <w:color w:val="000000" w:themeColor="text1"/>
                <w:sz w:val="20"/>
                <w:szCs w:val="20"/>
              </w:rPr>
              <w:t>-</w:t>
            </w:r>
          </w:p>
        </w:tc>
        <w:tc>
          <w:tcPr>
            <w:tcW w:w="1223" w:type="dxa"/>
            <w:tcBorders>
              <w:top w:val="single" w:sz="4" w:space="0" w:color="auto"/>
              <w:left w:val="single" w:sz="4" w:space="0" w:color="auto"/>
            </w:tcBorders>
            <w:shd w:val="clear" w:color="auto" w:fill="FFFFFF"/>
          </w:tcPr>
          <w:p w:rsidR="009E29E1" w:rsidRPr="00B71F28" w:rsidRDefault="003E75B3" w:rsidP="00B71F28">
            <w:pPr>
              <w:pStyle w:val="af1"/>
              <w:shd w:val="clear" w:color="auto" w:fill="auto"/>
              <w:ind w:firstLine="0"/>
              <w:jc w:val="center"/>
              <w:rPr>
                <w:sz w:val="20"/>
                <w:szCs w:val="20"/>
              </w:rPr>
            </w:pPr>
            <w:r w:rsidRPr="00B71F28">
              <w:rPr>
                <w:color w:val="000000" w:themeColor="text1"/>
                <w:sz w:val="20"/>
                <w:szCs w:val="20"/>
              </w:rPr>
              <w:t>687,30</w:t>
            </w:r>
          </w:p>
        </w:tc>
        <w:tc>
          <w:tcPr>
            <w:tcW w:w="1153" w:type="dxa"/>
            <w:tcBorders>
              <w:top w:val="single" w:sz="4" w:space="0" w:color="auto"/>
              <w:left w:val="single" w:sz="4" w:space="0" w:color="auto"/>
            </w:tcBorders>
            <w:shd w:val="clear" w:color="auto" w:fill="FFFFFF"/>
          </w:tcPr>
          <w:p w:rsidR="009E29E1" w:rsidRPr="00B71F28" w:rsidRDefault="00523361" w:rsidP="00B71F28">
            <w:pPr>
              <w:pStyle w:val="af1"/>
              <w:shd w:val="clear" w:color="auto" w:fill="auto"/>
              <w:ind w:firstLine="0"/>
              <w:jc w:val="center"/>
              <w:rPr>
                <w:sz w:val="20"/>
                <w:szCs w:val="20"/>
              </w:rPr>
            </w:pPr>
            <w:r w:rsidRPr="00B71F28">
              <w:rPr>
                <w:sz w:val="20"/>
                <w:szCs w:val="20"/>
              </w:rPr>
              <w:t>50,0</w:t>
            </w:r>
          </w:p>
        </w:tc>
        <w:tc>
          <w:tcPr>
            <w:tcW w:w="1001" w:type="dxa"/>
            <w:tcBorders>
              <w:top w:val="single" w:sz="4" w:space="0" w:color="auto"/>
              <w:left w:val="single" w:sz="4" w:space="0" w:color="auto"/>
            </w:tcBorders>
            <w:shd w:val="clear" w:color="auto" w:fill="FFFFFF"/>
          </w:tcPr>
          <w:p w:rsidR="009E29E1" w:rsidRPr="00B71F28" w:rsidRDefault="00523361" w:rsidP="00B71F28">
            <w:pPr>
              <w:pStyle w:val="af1"/>
              <w:shd w:val="clear" w:color="auto" w:fill="auto"/>
              <w:ind w:firstLine="0"/>
              <w:jc w:val="center"/>
              <w:rPr>
                <w:sz w:val="20"/>
                <w:szCs w:val="20"/>
              </w:rPr>
            </w:pPr>
            <w:r w:rsidRPr="00B71F28">
              <w:rPr>
                <w:sz w:val="20"/>
                <w:szCs w:val="20"/>
              </w:rPr>
              <w:t>25,0</w:t>
            </w:r>
          </w:p>
        </w:tc>
        <w:tc>
          <w:tcPr>
            <w:tcW w:w="1298" w:type="dxa"/>
            <w:tcBorders>
              <w:top w:val="single" w:sz="4" w:space="0" w:color="auto"/>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276" w:type="dxa"/>
            <w:tcBorders>
              <w:top w:val="single" w:sz="4" w:space="0" w:color="auto"/>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r>
      <w:tr w:rsidR="009E29E1" w:rsidRPr="0023032E" w:rsidTr="00B71F28">
        <w:trPr>
          <w:trHeight w:hRule="exact" w:val="424"/>
          <w:jc w:val="center"/>
        </w:trPr>
        <w:tc>
          <w:tcPr>
            <w:tcW w:w="1219" w:type="dxa"/>
            <w:tcBorders>
              <w:top w:val="single" w:sz="4" w:space="0" w:color="auto"/>
              <w:left w:val="single" w:sz="4" w:space="0" w:color="auto"/>
            </w:tcBorders>
            <w:shd w:val="clear" w:color="auto" w:fill="FFFFFF"/>
            <w:vAlign w:val="center"/>
          </w:tcPr>
          <w:p w:rsidR="009E29E1" w:rsidRPr="00B71F28" w:rsidRDefault="009E29E1" w:rsidP="00B71F28">
            <w:pPr>
              <w:pStyle w:val="af1"/>
              <w:shd w:val="clear" w:color="auto" w:fill="auto"/>
              <w:ind w:firstLine="0"/>
              <w:jc w:val="center"/>
              <w:rPr>
                <w:sz w:val="20"/>
                <w:szCs w:val="20"/>
              </w:rPr>
            </w:pPr>
            <w:r w:rsidRPr="00B71F28">
              <w:rPr>
                <w:sz w:val="20"/>
                <w:szCs w:val="20"/>
              </w:rPr>
              <w:t>2</w:t>
            </w:r>
          </w:p>
        </w:tc>
        <w:tc>
          <w:tcPr>
            <w:tcW w:w="1838" w:type="dxa"/>
            <w:tcBorders>
              <w:top w:val="single" w:sz="4" w:space="0" w:color="auto"/>
              <w:left w:val="single" w:sz="4" w:space="0" w:color="auto"/>
            </w:tcBorders>
            <w:shd w:val="clear" w:color="auto" w:fill="FFFFFF"/>
            <w:vAlign w:val="bottom"/>
          </w:tcPr>
          <w:p w:rsidR="009E29E1" w:rsidRPr="00B71F28" w:rsidRDefault="009E29E1" w:rsidP="00B71F28">
            <w:pPr>
              <w:pStyle w:val="af1"/>
              <w:shd w:val="clear" w:color="auto" w:fill="auto"/>
              <w:ind w:firstLine="0"/>
              <w:jc w:val="center"/>
              <w:rPr>
                <w:sz w:val="20"/>
                <w:szCs w:val="20"/>
              </w:rPr>
            </w:pPr>
            <w:r w:rsidRPr="00B71F28">
              <w:rPr>
                <w:sz w:val="20"/>
                <w:szCs w:val="20"/>
              </w:rPr>
              <w:t>доходы от продажи земель</w:t>
            </w:r>
          </w:p>
        </w:tc>
        <w:tc>
          <w:tcPr>
            <w:tcW w:w="1106" w:type="dxa"/>
            <w:tcBorders>
              <w:top w:val="single" w:sz="4" w:space="0" w:color="auto"/>
              <w:left w:val="single" w:sz="4" w:space="0" w:color="auto"/>
            </w:tcBorders>
            <w:shd w:val="clear" w:color="auto" w:fill="FFFFFF"/>
          </w:tcPr>
          <w:p w:rsidR="009E29E1" w:rsidRPr="00B71F28" w:rsidRDefault="00523361" w:rsidP="00B71F28">
            <w:pPr>
              <w:pStyle w:val="af1"/>
              <w:shd w:val="clear" w:color="auto" w:fill="auto"/>
              <w:ind w:firstLine="0"/>
              <w:jc w:val="center"/>
              <w:rPr>
                <w:sz w:val="20"/>
                <w:szCs w:val="20"/>
              </w:rPr>
            </w:pPr>
            <w:r w:rsidRPr="00B71F28">
              <w:rPr>
                <w:color w:val="000000" w:themeColor="text1"/>
                <w:sz w:val="20"/>
                <w:szCs w:val="20"/>
              </w:rPr>
              <w:t>Тыс.</w:t>
            </w:r>
          </w:p>
        </w:tc>
        <w:tc>
          <w:tcPr>
            <w:tcW w:w="978" w:type="dxa"/>
            <w:tcBorders>
              <w:top w:val="single" w:sz="4" w:space="0" w:color="auto"/>
              <w:lef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223" w:type="dxa"/>
            <w:tcBorders>
              <w:top w:val="single" w:sz="4" w:space="0" w:color="auto"/>
              <w:left w:val="single" w:sz="4" w:space="0" w:color="auto"/>
            </w:tcBorders>
            <w:shd w:val="clear" w:color="auto" w:fill="FFFFFF"/>
          </w:tcPr>
          <w:p w:rsidR="009E29E1" w:rsidRPr="00B71F28" w:rsidRDefault="003E75B3" w:rsidP="00B71F28">
            <w:pPr>
              <w:pStyle w:val="af1"/>
              <w:shd w:val="clear" w:color="auto" w:fill="auto"/>
              <w:ind w:firstLine="0"/>
              <w:jc w:val="center"/>
              <w:rPr>
                <w:sz w:val="20"/>
                <w:szCs w:val="20"/>
              </w:rPr>
            </w:pPr>
            <w:r w:rsidRPr="00B71F28">
              <w:rPr>
                <w:sz w:val="20"/>
                <w:szCs w:val="20"/>
              </w:rPr>
              <w:t>2800,00</w:t>
            </w:r>
          </w:p>
        </w:tc>
        <w:tc>
          <w:tcPr>
            <w:tcW w:w="1153" w:type="dxa"/>
            <w:tcBorders>
              <w:top w:val="single" w:sz="4" w:space="0" w:color="auto"/>
              <w:left w:val="single" w:sz="4" w:space="0" w:color="auto"/>
            </w:tcBorders>
            <w:shd w:val="clear" w:color="auto" w:fill="FFFFFF"/>
          </w:tcPr>
          <w:p w:rsidR="009E29E1" w:rsidRPr="00B71F28" w:rsidRDefault="009E29E1" w:rsidP="00B71F28">
            <w:pPr>
              <w:pStyle w:val="af1"/>
              <w:shd w:val="clear" w:color="auto" w:fill="auto"/>
              <w:ind w:firstLine="0"/>
              <w:jc w:val="center"/>
              <w:rPr>
                <w:color w:val="FF0000"/>
                <w:sz w:val="20"/>
                <w:szCs w:val="20"/>
                <w:highlight w:val="red"/>
              </w:rPr>
            </w:pPr>
          </w:p>
        </w:tc>
        <w:tc>
          <w:tcPr>
            <w:tcW w:w="1001" w:type="dxa"/>
            <w:tcBorders>
              <w:top w:val="single" w:sz="4" w:space="0" w:color="auto"/>
              <w:left w:val="single" w:sz="4" w:space="0" w:color="auto"/>
            </w:tcBorders>
            <w:shd w:val="clear" w:color="auto" w:fill="FFFFFF"/>
          </w:tcPr>
          <w:p w:rsidR="009E29E1" w:rsidRPr="00B71F28" w:rsidRDefault="009E29E1" w:rsidP="00B71F28">
            <w:pPr>
              <w:pStyle w:val="af1"/>
              <w:shd w:val="clear" w:color="auto" w:fill="auto"/>
              <w:ind w:firstLine="0"/>
              <w:jc w:val="center"/>
              <w:rPr>
                <w:color w:val="FF0000"/>
                <w:sz w:val="20"/>
                <w:szCs w:val="20"/>
              </w:rPr>
            </w:pPr>
          </w:p>
        </w:tc>
        <w:tc>
          <w:tcPr>
            <w:tcW w:w="1298" w:type="dxa"/>
            <w:tcBorders>
              <w:top w:val="single" w:sz="4" w:space="0" w:color="auto"/>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276" w:type="dxa"/>
            <w:tcBorders>
              <w:top w:val="single" w:sz="4" w:space="0" w:color="auto"/>
              <w:left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r>
      <w:tr w:rsidR="009E29E1" w:rsidRPr="0023032E" w:rsidTr="00B71F28">
        <w:trPr>
          <w:trHeight w:hRule="exact" w:val="467"/>
          <w:jc w:val="center"/>
        </w:trPr>
        <w:tc>
          <w:tcPr>
            <w:tcW w:w="1219" w:type="dxa"/>
            <w:tcBorders>
              <w:top w:val="single" w:sz="4" w:space="0" w:color="auto"/>
              <w:left w:val="single" w:sz="4" w:space="0" w:color="auto"/>
              <w:bottom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838" w:type="dxa"/>
            <w:tcBorders>
              <w:top w:val="single" w:sz="4" w:space="0" w:color="auto"/>
              <w:left w:val="single" w:sz="4" w:space="0" w:color="auto"/>
              <w:bottom w:val="single" w:sz="4" w:space="0" w:color="auto"/>
            </w:tcBorders>
            <w:shd w:val="clear" w:color="auto" w:fill="FFFFFF"/>
            <w:vAlign w:val="bottom"/>
          </w:tcPr>
          <w:p w:rsidR="009E29E1" w:rsidRPr="00B71F28" w:rsidRDefault="009E29E1" w:rsidP="00B71F28">
            <w:pPr>
              <w:jc w:val="center"/>
              <w:rPr>
                <w:sz w:val="20"/>
                <w:szCs w:val="20"/>
              </w:rPr>
            </w:pPr>
          </w:p>
        </w:tc>
        <w:tc>
          <w:tcPr>
            <w:tcW w:w="1106" w:type="dxa"/>
            <w:tcBorders>
              <w:top w:val="single" w:sz="4" w:space="0" w:color="auto"/>
              <w:left w:val="single" w:sz="4" w:space="0" w:color="auto"/>
              <w:bottom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978" w:type="dxa"/>
            <w:tcBorders>
              <w:top w:val="single" w:sz="4" w:space="0" w:color="auto"/>
              <w:left w:val="single" w:sz="4" w:space="0" w:color="auto"/>
              <w:bottom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223" w:type="dxa"/>
            <w:tcBorders>
              <w:top w:val="single" w:sz="4" w:space="0" w:color="auto"/>
              <w:left w:val="single" w:sz="4" w:space="0" w:color="auto"/>
              <w:bottom w:val="single" w:sz="4" w:space="0" w:color="auto"/>
            </w:tcBorders>
            <w:shd w:val="clear" w:color="auto" w:fill="FFFFFF"/>
          </w:tcPr>
          <w:p w:rsidR="009E29E1" w:rsidRPr="00B71F28" w:rsidRDefault="003D010F" w:rsidP="00B71F28">
            <w:pPr>
              <w:pStyle w:val="af1"/>
              <w:shd w:val="clear" w:color="auto" w:fill="auto"/>
              <w:ind w:firstLine="0"/>
              <w:jc w:val="center"/>
              <w:rPr>
                <w:sz w:val="20"/>
                <w:szCs w:val="20"/>
              </w:rPr>
            </w:pPr>
            <w:r w:rsidRPr="00B71F28">
              <w:rPr>
                <w:sz w:val="20"/>
                <w:szCs w:val="20"/>
              </w:rPr>
              <w:t>300</w:t>
            </w:r>
          </w:p>
        </w:tc>
        <w:tc>
          <w:tcPr>
            <w:tcW w:w="1153" w:type="dxa"/>
            <w:tcBorders>
              <w:top w:val="single" w:sz="4" w:space="0" w:color="auto"/>
              <w:left w:val="single" w:sz="4" w:space="0" w:color="auto"/>
              <w:bottom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001" w:type="dxa"/>
            <w:tcBorders>
              <w:top w:val="single" w:sz="4" w:space="0" w:color="auto"/>
              <w:left w:val="single" w:sz="4" w:space="0" w:color="auto"/>
              <w:bottom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E29E1" w:rsidRPr="00B71F28" w:rsidRDefault="009E29E1" w:rsidP="00B71F28">
            <w:pPr>
              <w:pStyle w:val="af1"/>
              <w:shd w:val="clear" w:color="auto" w:fill="auto"/>
              <w:ind w:firstLine="0"/>
              <w:jc w:val="center"/>
              <w:rPr>
                <w:sz w:val="20"/>
                <w:szCs w:val="20"/>
              </w:rPr>
            </w:pPr>
          </w:p>
        </w:tc>
      </w:tr>
    </w:tbl>
    <w:p w:rsidR="00523361" w:rsidRDefault="00523361"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B71F28" w:rsidRDefault="00B71F28" w:rsidP="00F1374D">
      <w:pPr>
        <w:pStyle w:val="ConsPlusNormal"/>
        <w:ind w:firstLine="0"/>
        <w:outlineLvl w:val="1"/>
        <w:rPr>
          <w:rFonts w:ascii="Times New Roman" w:hAnsi="Times New Roman" w:cs="Times New Roman"/>
        </w:rPr>
      </w:pPr>
    </w:p>
    <w:p w:rsidR="009B0701" w:rsidRPr="00A6713E" w:rsidRDefault="00AA17CE" w:rsidP="009B0701">
      <w:pPr>
        <w:pStyle w:val="ConsPlusNormal"/>
        <w:jc w:val="right"/>
        <w:outlineLvl w:val="1"/>
        <w:rPr>
          <w:rFonts w:ascii="Times New Roman" w:hAnsi="Times New Roman" w:cs="Times New Roman"/>
          <w:sz w:val="26"/>
          <w:szCs w:val="26"/>
        </w:rPr>
      </w:pPr>
      <w:r w:rsidRPr="00A6713E">
        <w:rPr>
          <w:rFonts w:ascii="Times New Roman" w:hAnsi="Times New Roman" w:cs="Times New Roman"/>
          <w:sz w:val="26"/>
          <w:szCs w:val="26"/>
        </w:rPr>
        <w:lastRenderedPageBreak/>
        <w:t>При</w:t>
      </w:r>
      <w:r w:rsidR="009B0701" w:rsidRPr="00A6713E">
        <w:rPr>
          <w:rFonts w:ascii="Times New Roman" w:hAnsi="Times New Roman" w:cs="Times New Roman"/>
          <w:sz w:val="26"/>
          <w:szCs w:val="26"/>
        </w:rPr>
        <w:t>ложение N 2</w:t>
      </w:r>
    </w:p>
    <w:p w:rsidR="009B0701" w:rsidRPr="00A6713E" w:rsidRDefault="009B0701" w:rsidP="009B0701">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к муниципальной программе</w:t>
      </w:r>
    </w:p>
    <w:p w:rsidR="009B0701" w:rsidRPr="00A6713E" w:rsidRDefault="009B0701" w:rsidP="009B0701">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Урванского муниципального района</w:t>
      </w:r>
      <w:r w:rsidR="005B78B1">
        <w:rPr>
          <w:rFonts w:ascii="Times New Roman" w:hAnsi="Times New Roman" w:cs="Times New Roman"/>
          <w:sz w:val="26"/>
          <w:szCs w:val="26"/>
        </w:rPr>
        <w:t xml:space="preserve"> </w:t>
      </w:r>
      <w:r w:rsidRPr="00A6713E">
        <w:rPr>
          <w:rFonts w:ascii="Times New Roman" w:hAnsi="Times New Roman" w:cs="Times New Roman"/>
          <w:sz w:val="26"/>
          <w:szCs w:val="26"/>
        </w:rPr>
        <w:t>КБР</w:t>
      </w:r>
    </w:p>
    <w:p w:rsidR="00752337" w:rsidRPr="00A6713E" w:rsidRDefault="00752337" w:rsidP="00752337">
      <w:pPr>
        <w:shd w:val="clear" w:color="auto" w:fill="FFFFFF"/>
        <w:jc w:val="right"/>
        <w:rPr>
          <w:color w:val="1A1A1A"/>
          <w:sz w:val="26"/>
          <w:szCs w:val="26"/>
        </w:rPr>
      </w:pPr>
      <w:r w:rsidRPr="00A6713E">
        <w:rPr>
          <w:color w:val="1A1A1A"/>
          <w:sz w:val="26"/>
          <w:szCs w:val="26"/>
        </w:rPr>
        <w:t xml:space="preserve"> «</w:t>
      </w:r>
      <w:r w:rsidRPr="00A6713E">
        <w:rPr>
          <w:bCs/>
          <w:sz w:val="26"/>
          <w:szCs w:val="26"/>
        </w:rPr>
        <w:t>У</w:t>
      </w:r>
      <w:r w:rsidRPr="00A6713E">
        <w:rPr>
          <w:sz w:val="26"/>
          <w:szCs w:val="26"/>
        </w:rPr>
        <w:t>правлени</w:t>
      </w:r>
      <w:r w:rsidR="006A0755" w:rsidRPr="00A6713E">
        <w:rPr>
          <w:sz w:val="26"/>
          <w:szCs w:val="26"/>
        </w:rPr>
        <w:t>е</w:t>
      </w:r>
    </w:p>
    <w:p w:rsidR="00752337" w:rsidRPr="00A6713E" w:rsidRDefault="00752337" w:rsidP="00752337">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 xml:space="preserve">муниципальной собственностью Урванского </w:t>
      </w:r>
      <w:proofErr w:type="gramStart"/>
      <w:r w:rsidRPr="00A6713E">
        <w:rPr>
          <w:rFonts w:ascii="Times New Roman" w:hAnsi="Times New Roman" w:cs="Times New Roman"/>
          <w:b w:val="0"/>
          <w:bCs w:val="0"/>
          <w:sz w:val="26"/>
          <w:szCs w:val="26"/>
        </w:rPr>
        <w:t>муниципального</w:t>
      </w:r>
      <w:proofErr w:type="gramEnd"/>
    </w:p>
    <w:p w:rsidR="00752337" w:rsidRPr="00A6713E" w:rsidRDefault="00752337" w:rsidP="00752337">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района КБР и приватизации муниципального имущества</w:t>
      </w:r>
    </w:p>
    <w:p w:rsidR="00B62515" w:rsidRPr="00A6713E" w:rsidRDefault="00752337" w:rsidP="003D010F">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Урванского муниципального района КБР</w:t>
      </w:r>
      <w:r w:rsidR="00A37E27" w:rsidRPr="00A6713E">
        <w:rPr>
          <w:rFonts w:ascii="Times New Roman" w:hAnsi="Times New Roman" w:cs="Times New Roman"/>
          <w:b w:val="0"/>
          <w:bCs w:val="0"/>
          <w:sz w:val="26"/>
          <w:szCs w:val="26"/>
        </w:rPr>
        <w:t>»</w:t>
      </w:r>
    </w:p>
    <w:p w:rsidR="00B71F28" w:rsidRPr="00A6713E" w:rsidRDefault="00B71F28" w:rsidP="003D010F">
      <w:pPr>
        <w:pStyle w:val="ConsTitle"/>
        <w:widowControl/>
        <w:jc w:val="center"/>
        <w:rPr>
          <w:rFonts w:ascii="Times New Roman" w:hAnsi="Times New Roman" w:cs="Times New Roman"/>
          <w:b w:val="0"/>
          <w:sz w:val="26"/>
          <w:szCs w:val="26"/>
        </w:rPr>
      </w:pPr>
    </w:p>
    <w:p w:rsidR="003D010F" w:rsidRPr="00A6713E" w:rsidRDefault="003D010F" w:rsidP="003D010F">
      <w:pPr>
        <w:pStyle w:val="ConsTitle"/>
        <w:widowControl/>
        <w:jc w:val="center"/>
        <w:rPr>
          <w:rFonts w:ascii="Times New Roman" w:hAnsi="Times New Roman" w:cs="Times New Roman"/>
          <w:b w:val="0"/>
          <w:bCs w:val="0"/>
          <w:sz w:val="26"/>
          <w:szCs w:val="26"/>
        </w:rPr>
      </w:pPr>
      <w:r w:rsidRPr="00A6713E">
        <w:rPr>
          <w:rFonts w:ascii="Times New Roman" w:hAnsi="Times New Roman" w:cs="Times New Roman"/>
          <w:b w:val="0"/>
          <w:sz w:val="26"/>
          <w:szCs w:val="26"/>
        </w:rPr>
        <w:t>СИСТЕМА ПРОГРАММНЫХ МЕРОПРИЯТИЙ</w:t>
      </w:r>
    </w:p>
    <w:p w:rsidR="003D010F" w:rsidRPr="0023032E" w:rsidRDefault="003D010F" w:rsidP="00B62515"/>
    <w:tbl>
      <w:tblPr>
        <w:tblOverlap w:val="never"/>
        <w:tblW w:w="11317" w:type="dxa"/>
        <w:jc w:val="center"/>
        <w:tblLayout w:type="fixed"/>
        <w:tblCellMar>
          <w:left w:w="10" w:type="dxa"/>
          <w:right w:w="10" w:type="dxa"/>
        </w:tblCellMar>
        <w:tblLook w:val="0000"/>
      </w:tblPr>
      <w:tblGrid>
        <w:gridCol w:w="485"/>
        <w:gridCol w:w="2241"/>
        <w:gridCol w:w="985"/>
        <w:gridCol w:w="851"/>
        <w:gridCol w:w="992"/>
        <w:gridCol w:w="1134"/>
        <w:gridCol w:w="909"/>
        <w:gridCol w:w="880"/>
        <w:gridCol w:w="652"/>
        <w:gridCol w:w="783"/>
        <w:gridCol w:w="1405"/>
      </w:tblGrid>
      <w:tr w:rsidR="00B62515" w:rsidRPr="0023032E" w:rsidTr="00B71F28">
        <w:trPr>
          <w:trHeight w:hRule="exact" w:val="800"/>
          <w:jc w:val="center"/>
        </w:trPr>
        <w:tc>
          <w:tcPr>
            <w:tcW w:w="485" w:type="dxa"/>
            <w:vMerge w:val="restart"/>
            <w:tcBorders>
              <w:top w:val="single" w:sz="4" w:space="0" w:color="auto"/>
              <w:left w:val="single" w:sz="4" w:space="0" w:color="auto"/>
            </w:tcBorders>
            <w:shd w:val="clear" w:color="auto" w:fill="FFFFFF"/>
          </w:tcPr>
          <w:p w:rsidR="00B62515" w:rsidRPr="00B71F28" w:rsidRDefault="00B62515" w:rsidP="00036D23">
            <w:pPr>
              <w:pStyle w:val="af1"/>
              <w:shd w:val="clear" w:color="auto" w:fill="auto"/>
              <w:spacing w:line="233" w:lineRule="auto"/>
              <w:ind w:firstLine="0"/>
              <w:jc w:val="center"/>
              <w:rPr>
                <w:sz w:val="20"/>
                <w:szCs w:val="20"/>
              </w:rPr>
            </w:pPr>
            <w:r w:rsidRPr="00B71F28">
              <w:rPr>
                <w:sz w:val="20"/>
                <w:szCs w:val="20"/>
              </w:rPr>
              <w:t xml:space="preserve">№ </w:t>
            </w:r>
            <w:proofErr w:type="spellStart"/>
            <w:proofErr w:type="gramStart"/>
            <w:r w:rsidRPr="00B71F28">
              <w:rPr>
                <w:sz w:val="20"/>
                <w:szCs w:val="20"/>
              </w:rPr>
              <w:t>п</w:t>
            </w:r>
            <w:proofErr w:type="spellEnd"/>
            <w:proofErr w:type="gramEnd"/>
            <w:r w:rsidRPr="00B71F28">
              <w:rPr>
                <w:sz w:val="20"/>
                <w:szCs w:val="20"/>
              </w:rPr>
              <w:t>/</w:t>
            </w:r>
            <w:proofErr w:type="spellStart"/>
            <w:r w:rsidRPr="00B71F28">
              <w:rPr>
                <w:sz w:val="20"/>
                <w:szCs w:val="20"/>
              </w:rPr>
              <w:t>п</w:t>
            </w:r>
            <w:proofErr w:type="spellEnd"/>
          </w:p>
        </w:tc>
        <w:tc>
          <w:tcPr>
            <w:tcW w:w="2241" w:type="dxa"/>
            <w:vMerge w:val="restart"/>
            <w:tcBorders>
              <w:top w:val="single" w:sz="4" w:space="0" w:color="auto"/>
              <w:lef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r w:rsidRPr="00B71F28">
              <w:rPr>
                <w:sz w:val="20"/>
                <w:szCs w:val="20"/>
              </w:rPr>
              <w:t>Наименование мероприятия</w:t>
            </w:r>
            <w:r w:rsidR="00523361" w:rsidRPr="00B71F28">
              <w:rPr>
                <w:sz w:val="20"/>
                <w:szCs w:val="20"/>
              </w:rPr>
              <w:t xml:space="preserve"> (программы)</w:t>
            </w:r>
          </w:p>
        </w:tc>
        <w:tc>
          <w:tcPr>
            <w:tcW w:w="985" w:type="dxa"/>
            <w:vMerge w:val="restart"/>
            <w:tcBorders>
              <w:top w:val="single" w:sz="4" w:space="0" w:color="auto"/>
              <w:lef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r w:rsidRPr="00B71F28">
              <w:rPr>
                <w:sz w:val="20"/>
                <w:szCs w:val="20"/>
              </w:rPr>
              <w:t>Ответственные</w:t>
            </w:r>
          </w:p>
        </w:tc>
        <w:tc>
          <w:tcPr>
            <w:tcW w:w="1843" w:type="dxa"/>
            <w:gridSpan w:val="2"/>
            <w:tcBorders>
              <w:top w:val="single" w:sz="4" w:space="0" w:color="auto"/>
              <w:lef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r w:rsidRPr="00B71F28">
              <w:rPr>
                <w:sz w:val="20"/>
                <w:szCs w:val="20"/>
              </w:rPr>
              <w:t>Сроки реализации</w:t>
            </w:r>
          </w:p>
        </w:tc>
        <w:tc>
          <w:tcPr>
            <w:tcW w:w="1134" w:type="dxa"/>
            <w:vMerge w:val="restart"/>
            <w:tcBorders>
              <w:top w:val="single" w:sz="4" w:space="0" w:color="auto"/>
              <w:left w:val="single" w:sz="4" w:space="0" w:color="auto"/>
              <w:righ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r w:rsidRPr="00B71F28">
              <w:rPr>
                <w:sz w:val="20"/>
                <w:szCs w:val="20"/>
              </w:rPr>
              <w:t>Источники финансирования</w:t>
            </w:r>
          </w:p>
        </w:tc>
        <w:tc>
          <w:tcPr>
            <w:tcW w:w="3224" w:type="dxa"/>
            <w:gridSpan w:val="4"/>
            <w:tcBorders>
              <w:top w:val="single" w:sz="4" w:space="0" w:color="auto"/>
              <w:left w:val="single" w:sz="4" w:space="0" w:color="auto"/>
              <w:righ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r w:rsidRPr="00B71F28">
              <w:rPr>
                <w:sz w:val="20"/>
                <w:szCs w:val="20"/>
              </w:rPr>
              <w:t>Объем финансирования, тыс</w:t>
            </w:r>
            <w:proofErr w:type="gramStart"/>
            <w:r w:rsidRPr="00B71F28">
              <w:rPr>
                <w:sz w:val="20"/>
                <w:szCs w:val="20"/>
              </w:rPr>
              <w:t>.р</w:t>
            </w:r>
            <w:proofErr w:type="gramEnd"/>
            <w:r w:rsidRPr="00B71F28">
              <w:rPr>
                <w:sz w:val="20"/>
                <w:szCs w:val="20"/>
              </w:rPr>
              <w:t>уб.</w:t>
            </w:r>
          </w:p>
        </w:tc>
        <w:tc>
          <w:tcPr>
            <w:tcW w:w="1405" w:type="dxa"/>
            <w:tcBorders>
              <w:top w:val="single" w:sz="4" w:space="0" w:color="auto"/>
              <w:left w:val="single" w:sz="4" w:space="0" w:color="auto"/>
              <w:righ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p>
        </w:tc>
      </w:tr>
      <w:tr w:rsidR="00B62515" w:rsidRPr="0023032E" w:rsidTr="00B71F28">
        <w:trPr>
          <w:trHeight w:hRule="exact" w:val="140"/>
          <w:jc w:val="center"/>
        </w:trPr>
        <w:tc>
          <w:tcPr>
            <w:tcW w:w="485" w:type="dxa"/>
            <w:vMerge/>
            <w:tcBorders>
              <w:left w:val="single" w:sz="4" w:space="0" w:color="auto"/>
            </w:tcBorders>
            <w:shd w:val="clear" w:color="auto" w:fill="FFFFFF"/>
          </w:tcPr>
          <w:p w:rsidR="00B62515" w:rsidRPr="00B71F28" w:rsidRDefault="00B62515" w:rsidP="00036D23">
            <w:pPr>
              <w:rPr>
                <w:sz w:val="20"/>
                <w:szCs w:val="20"/>
              </w:rPr>
            </w:pPr>
          </w:p>
        </w:tc>
        <w:tc>
          <w:tcPr>
            <w:tcW w:w="2241" w:type="dxa"/>
            <w:vMerge/>
            <w:tcBorders>
              <w:left w:val="single" w:sz="4" w:space="0" w:color="auto"/>
            </w:tcBorders>
            <w:shd w:val="clear" w:color="auto" w:fill="FFFFFF"/>
          </w:tcPr>
          <w:p w:rsidR="00B62515" w:rsidRPr="00B71F28" w:rsidRDefault="00B62515" w:rsidP="00036D23">
            <w:pPr>
              <w:rPr>
                <w:sz w:val="20"/>
                <w:szCs w:val="20"/>
              </w:rPr>
            </w:pPr>
          </w:p>
        </w:tc>
        <w:tc>
          <w:tcPr>
            <w:tcW w:w="985" w:type="dxa"/>
            <w:vMerge/>
            <w:tcBorders>
              <w:left w:val="single" w:sz="4" w:space="0" w:color="auto"/>
            </w:tcBorders>
            <w:shd w:val="clear" w:color="auto" w:fill="FFFFFF"/>
          </w:tcPr>
          <w:p w:rsidR="00B62515" w:rsidRPr="00B71F28" w:rsidRDefault="00B62515" w:rsidP="00036D23">
            <w:pPr>
              <w:rPr>
                <w:sz w:val="20"/>
                <w:szCs w:val="20"/>
              </w:rPr>
            </w:pPr>
          </w:p>
        </w:tc>
        <w:tc>
          <w:tcPr>
            <w:tcW w:w="851" w:type="dxa"/>
            <w:vMerge w:val="restart"/>
            <w:tcBorders>
              <w:top w:val="single" w:sz="4" w:space="0" w:color="auto"/>
              <w:left w:val="single" w:sz="4" w:space="0" w:color="auto"/>
            </w:tcBorders>
            <w:shd w:val="clear" w:color="auto" w:fill="FFFFFF"/>
            <w:vAlign w:val="bottom"/>
          </w:tcPr>
          <w:p w:rsidR="00B62515" w:rsidRPr="00B71F28" w:rsidRDefault="00B62515" w:rsidP="00036D23">
            <w:pPr>
              <w:pStyle w:val="af1"/>
              <w:shd w:val="clear" w:color="auto" w:fill="auto"/>
              <w:ind w:firstLine="0"/>
              <w:jc w:val="center"/>
              <w:rPr>
                <w:sz w:val="20"/>
                <w:szCs w:val="20"/>
              </w:rPr>
            </w:pPr>
            <w:r w:rsidRPr="00B71F28">
              <w:rPr>
                <w:sz w:val="20"/>
                <w:szCs w:val="20"/>
              </w:rPr>
              <w:t>начало</w:t>
            </w:r>
          </w:p>
        </w:tc>
        <w:tc>
          <w:tcPr>
            <w:tcW w:w="992" w:type="dxa"/>
            <w:vMerge w:val="restart"/>
            <w:tcBorders>
              <w:top w:val="single" w:sz="4" w:space="0" w:color="auto"/>
              <w:left w:val="single" w:sz="4" w:space="0" w:color="auto"/>
            </w:tcBorders>
            <w:shd w:val="clear" w:color="auto" w:fill="FFFFFF"/>
            <w:vAlign w:val="bottom"/>
          </w:tcPr>
          <w:p w:rsidR="00B62515" w:rsidRPr="00B71F28" w:rsidRDefault="00B62515" w:rsidP="00036D23">
            <w:pPr>
              <w:pStyle w:val="af1"/>
              <w:shd w:val="clear" w:color="auto" w:fill="auto"/>
              <w:ind w:firstLine="0"/>
              <w:jc w:val="center"/>
              <w:rPr>
                <w:sz w:val="20"/>
                <w:szCs w:val="20"/>
              </w:rPr>
            </w:pPr>
            <w:r w:rsidRPr="00B71F28">
              <w:rPr>
                <w:sz w:val="20"/>
                <w:szCs w:val="20"/>
              </w:rPr>
              <w:t xml:space="preserve">окончание </w:t>
            </w:r>
          </w:p>
        </w:tc>
        <w:tc>
          <w:tcPr>
            <w:tcW w:w="1134" w:type="dxa"/>
            <w:vMerge/>
            <w:tcBorders>
              <w:left w:val="single" w:sz="4" w:space="0" w:color="auto"/>
              <w:right w:val="single" w:sz="4" w:space="0" w:color="auto"/>
            </w:tcBorders>
            <w:shd w:val="clear" w:color="auto" w:fill="FFFFFF"/>
          </w:tcPr>
          <w:p w:rsidR="00B62515" w:rsidRPr="00B71F28" w:rsidRDefault="00B62515" w:rsidP="00036D23">
            <w:pPr>
              <w:rPr>
                <w:sz w:val="20"/>
                <w:szCs w:val="20"/>
              </w:rPr>
            </w:pPr>
          </w:p>
        </w:tc>
        <w:tc>
          <w:tcPr>
            <w:tcW w:w="3224" w:type="dxa"/>
            <w:gridSpan w:val="4"/>
            <w:tcBorders>
              <w:left w:val="single" w:sz="4" w:space="0" w:color="auto"/>
              <w:right w:val="single" w:sz="4" w:space="0" w:color="auto"/>
            </w:tcBorders>
            <w:shd w:val="clear" w:color="auto" w:fill="FFFFFF"/>
          </w:tcPr>
          <w:p w:rsidR="00B62515" w:rsidRPr="00B71F28" w:rsidRDefault="00B62515" w:rsidP="00036D23">
            <w:pPr>
              <w:rPr>
                <w:sz w:val="20"/>
                <w:szCs w:val="20"/>
              </w:rPr>
            </w:pPr>
          </w:p>
        </w:tc>
        <w:tc>
          <w:tcPr>
            <w:tcW w:w="1405" w:type="dxa"/>
            <w:vMerge w:val="restart"/>
            <w:tcBorders>
              <w:left w:val="single" w:sz="4" w:space="0" w:color="auto"/>
              <w:right w:val="single" w:sz="4" w:space="0" w:color="auto"/>
            </w:tcBorders>
            <w:shd w:val="clear" w:color="auto" w:fill="FFFFFF"/>
          </w:tcPr>
          <w:p w:rsidR="00B62515" w:rsidRPr="00B71F28" w:rsidRDefault="00B62515" w:rsidP="00950463">
            <w:pPr>
              <w:jc w:val="center"/>
              <w:rPr>
                <w:sz w:val="20"/>
                <w:szCs w:val="20"/>
              </w:rPr>
            </w:pPr>
            <w:r w:rsidRPr="00B71F28">
              <w:rPr>
                <w:sz w:val="20"/>
                <w:szCs w:val="20"/>
              </w:rPr>
              <w:t>Ожидаемые результаты</w:t>
            </w:r>
          </w:p>
        </w:tc>
      </w:tr>
      <w:tr w:rsidR="003D010F" w:rsidRPr="0023032E" w:rsidTr="00B71F28">
        <w:trPr>
          <w:trHeight w:hRule="exact" w:val="420"/>
          <w:jc w:val="center"/>
        </w:trPr>
        <w:tc>
          <w:tcPr>
            <w:tcW w:w="485" w:type="dxa"/>
            <w:vMerge/>
            <w:tcBorders>
              <w:left w:val="single" w:sz="4" w:space="0" w:color="auto"/>
              <w:bottom w:val="single" w:sz="4" w:space="0" w:color="auto"/>
            </w:tcBorders>
            <w:shd w:val="clear" w:color="auto" w:fill="FFFFFF"/>
            <w:vAlign w:val="bottom"/>
          </w:tcPr>
          <w:p w:rsidR="00B62515" w:rsidRPr="00B71F28" w:rsidRDefault="00B62515" w:rsidP="00036D23">
            <w:pPr>
              <w:pStyle w:val="af1"/>
              <w:shd w:val="clear" w:color="auto" w:fill="auto"/>
              <w:ind w:firstLine="0"/>
              <w:jc w:val="center"/>
              <w:rPr>
                <w:sz w:val="20"/>
                <w:szCs w:val="20"/>
              </w:rPr>
            </w:pPr>
          </w:p>
        </w:tc>
        <w:tc>
          <w:tcPr>
            <w:tcW w:w="2241" w:type="dxa"/>
            <w:vMerge/>
            <w:tcBorders>
              <w:left w:val="single" w:sz="4" w:space="0" w:color="auto"/>
              <w:bottom w:val="single" w:sz="4" w:space="0" w:color="auto"/>
            </w:tcBorders>
            <w:shd w:val="clear" w:color="auto" w:fill="FFFFFF"/>
            <w:vAlign w:val="bottom"/>
          </w:tcPr>
          <w:p w:rsidR="00B62515" w:rsidRPr="00B71F28" w:rsidRDefault="00B62515" w:rsidP="00036D23">
            <w:pPr>
              <w:pStyle w:val="af1"/>
              <w:shd w:val="clear" w:color="auto" w:fill="auto"/>
              <w:ind w:firstLine="0"/>
              <w:jc w:val="center"/>
              <w:rPr>
                <w:sz w:val="20"/>
                <w:szCs w:val="20"/>
              </w:rPr>
            </w:pPr>
          </w:p>
        </w:tc>
        <w:tc>
          <w:tcPr>
            <w:tcW w:w="985" w:type="dxa"/>
            <w:vMerge/>
            <w:tcBorders>
              <w:left w:val="single" w:sz="4" w:space="0" w:color="auto"/>
              <w:bottom w:val="single" w:sz="4" w:space="0" w:color="auto"/>
            </w:tcBorders>
            <w:shd w:val="clear" w:color="auto" w:fill="FFFFFF"/>
            <w:vAlign w:val="center"/>
          </w:tcPr>
          <w:p w:rsidR="00B62515" w:rsidRPr="00B71F28" w:rsidRDefault="00B62515" w:rsidP="00036D23">
            <w:pPr>
              <w:pStyle w:val="af1"/>
              <w:shd w:val="clear" w:color="auto" w:fill="auto"/>
              <w:ind w:firstLine="0"/>
              <w:jc w:val="center"/>
              <w:rPr>
                <w:sz w:val="20"/>
                <w:szCs w:val="20"/>
              </w:rPr>
            </w:pPr>
          </w:p>
        </w:tc>
        <w:tc>
          <w:tcPr>
            <w:tcW w:w="851" w:type="dxa"/>
            <w:vMerge/>
            <w:tcBorders>
              <w:left w:val="single" w:sz="4" w:space="0" w:color="auto"/>
              <w:bottom w:val="single" w:sz="4" w:space="0" w:color="auto"/>
            </w:tcBorders>
            <w:shd w:val="clear" w:color="auto" w:fill="FFFFFF"/>
            <w:vAlign w:val="center"/>
          </w:tcPr>
          <w:p w:rsidR="00B62515" w:rsidRPr="00B71F28" w:rsidRDefault="00B62515" w:rsidP="00036D23">
            <w:pPr>
              <w:pStyle w:val="af1"/>
              <w:shd w:val="clear" w:color="auto" w:fill="auto"/>
              <w:ind w:firstLine="0"/>
              <w:jc w:val="center"/>
              <w:rPr>
                <w:sz w:val="20"/>
                <w:szCs w:val="20"/>
              </w:rPr>
            </w:pPr>
          </w:p>
        </w:tc>
        <w:tc>
          <w:tcPr>
            <w:tcW w:w="992" w:type="dxa"/>
            <w:vMerge/>
            <w:tcBorders>
              <w:left w:val="single" w:sz="4" w:space="0" w:color="auto"/>
              <w:bottom w:val="single" w:sz="4" w:space="0" w:color="auto"/>
            </w:tcBorders>
            <w:shd w:val="clear" w:color="auto" w:fill="FFFFFF"/>
            <w:vAlign w:val="center"/>
          </w:tcPr>
          <w:p w:rsidR="00B62515" w:rsidRPr="00B71F28" w:rsidRDefault="00B62515" w:rsidP="00036D23">
            <w:pPr>
              <w:pStyle w:val="af1"/>
              <w:shd w:val="clear" w:color="auto" w:fill="auto"/>
              <w:ind w:firstLine="0"/>
              <w:jc w:val="center"/>
              <w:rPr>
                <w:sz w:val="20"/>
                <w:szCs w:val="20"/>
              </w:rPr>
            </w:pPr>
          </w:p>
        </w:tc>
        <w:tc>
          <w:tcPr>
            <w:tcW w:w="1134" w:type="dxa"/>
            <w:vMerge/>
            <w:tcBorders>
              <w:left w:val="single" w:sz="4" w:space="0" w:color="auto"/>
              <w:bottom w:val="single" w:sz="4" w:space="0" w:color="auto"/>
              <w:right w:val="single" w:sz="4" w:space="0" w:color="auto"/>
            </w:tcBorders>
            <w:shd w:val="clear" w:color="auto" w:fill="FFFFFF"/>
            <w:vAlign w:val="bottom"/>
          </w:tcPr>
          <w:p w:rsidR="00B62515" w:rsidRPr="00B71F28" w:rsidRDefault="00B62515" w:rsidP="00036D23">
            <w:pPr>
              <w:pStyle w:val="af1"/>
              <w:shd w:val="clear" w:color="auto" w:fill="auto"/>
              <w:ind w:firstLine="0"/>
              <w:jc w:val="center"/>
              <w:rPr>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r w:rsidRPr="00B71F28">
              <w:rPr>
                <w:sz w:val="20"/>
                <w:szCs w:val="20"/>
              </w:rPr>
              <w:t>всего</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514213" w:rsidP="00036D23">
            <w:pPr>
              <w:pStyle w:val="af1"/>
              <w:shd w:val="clear" w:color="auto" w:fill="auto"/>
              <w:ind w:firstLine="0"/>
              <w:jc w:val="center"/>
              <w:rPr>
                <w:sz w:val="20"/>
                <w:szCs w:val="20"/>
              </w:rPr>
            </w:pPr>
            <w:r w:rsidRPr="00B71F28">
              <w:rPr>
                <w:sz w:val="20"/>
                <w:szCs w:val="20"/>
              </w:rPr>
              <w:t>2024 г.</w:t>
            </w:r>
          </w:p>
        </w:tc>
        <w:tc>
          <w:tcPr>
            <w:tcW w:w="65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514213" w:rsidP="00514213">
            <w:pPr>
              <w:pStyle w:val="af1"/>
              <w:shd w:val="clear" w:color="auto" w:fill="auto"/>
              <w:ind w:firstLine="0"/>
              <w:rPr>
                <w:sz w:val="20"/>
                <w:szCs w:val="20"/>
              </w:rPr>
            </w:pPr>
            <w:r w:rsidRPr="00B71F28">
              <w:rPr>
                <w:sz w:val="20"/>
                <w:szCs w:val="20"/>
              </w:rPr>
              <w:t>2025 г.</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514213" w:rsidP="00036D23">
            <w:pPr>
              <w:pStyle w:val="af1"/>
              <w:shd w:val="clear" w:color="auto" w:fill="auto"/>
              <w:ind w:firstLine="0"/>
              <w:jc w:val="center"/>
              <w:rPr>
                <w:sz w:val="20"/>
                <w:szCs w:val="20"/>
              </w:rPr>
            </w:pPr>
            <w:r w:rsidRPr="00B71F28">
              <w:rPr>
                <w:sz w:val="20"/>
                <w:szCs w:val="20"/>
              </w:rPr>
              <w:t>2026 г.</w:t>
            </w:r>
          </w:p>
        </w:tc>
        <w:tc>
          <w:tcPr>
            <w:tcW w:w="1405" w:type="dxa"/>
            <w:vMerge/>
            <w:tcBorders>
              <w:left w:val="single" w:sz="4" w:space="0" w:color="auto"/>
              <w:bottom w:val="single" w:sz="4" w:space="0" w:color="auto"/>
              <w:right w:val="single" w:sz="4" w:space="0" w:color="auto"/>
            </w:tcBorders>
            <w:shd w:val="clear" w:color="auto" w:fill="FFFFFF"/>
          </w:tcPr>
          <w:p w:rsidR="00B62515" w:rsidRPr="00B71F28" w:rsidRDefault="00B62515" w:rsidP="00036D23">
            <w:pPr>
              <w:pStyle w:val="af1"/>
              <w:shd w:val="clear" w:color="auto" w:fill="auto"/>
              <w:ind w:firstLine="0"/>
              <w:jc w:val="center"/>
              <w:rPr>
                <w:sz w:val="20"/>
                <w:szCs w:val="20"/>
              </w:rPr>
            </w:pPr>
          </w:p>
        </w:tc>
      </w:tr>
      <w:tr w:rsidR="00BD0BB0" w:rsidRPr="00BD0BB0" w:rsidTr="00B71F28">
        <w:trPr>
          <w:trHeight w:hRule="exact" w:val="4113"/>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B62515" w:rsidRPr="00B71F28" w:rsidRDefault="000661B7" w:rsidP="00A6713E">
            <w:pPr>
              <w:jc w:val="center"/>
              <w:rPr>
                <w:sz w:val="20"/>
                <w:szCs w:val="20"/>
              </w:rPr>
            </w:pPr>
            <w:r w:rsidRPr="00B71F28">
              <w:rPr>
                <w:sz w:val="20"/>
                <w:szCs w:val="20"/>
              </w:rPr>
              <w:t>1</w:t>
            </w:r>
          </w:p>
        </w:tc>
        <w:tc>
          <w:tcPr>
            <w:tcW w:w="2241" w:type="dxa"/>
            <w:tcBorders>
              <w:top w:val="single" w:sz="4" w:space="0" w:color="auto"/>
              <w:left w:val="single" w:sz="4" w:space="0" w:color="auto"/>
              <w:bottom w:val="single" w:sz="4" w:space="0" w:color="auto"/>
              <w:right w:val="single" w:sz="4" w:space="0" w:color="auto"/>
            </w:tcBorders>
            <w:shd w:val="clear" w:color="auto" w:fill="FFFFFF"/>
          </w:tcPr>
          <w:p w:rsidR="00133AB4" w:rsidRPr="00B71F28" w:rsidRDefault="00133AB4" w:rsidP="00A6713E">
            <w:pPr>
              <w:jc w:val="center"/>
              <w:rPr>
                <w:sz w:val="20"/>
                <w:szCs w:val="20"/>
              </w:rPr>
            </w:pPr>
            <w:r w:rsidRPr="00B71F28">
              <w:rPr>
                <w:sz w:val="20"/>
                <w:szCs w:val="20"/>
              </w:rPr>
              <w:t>Исполнения государственной программы</w:t>
            </w:r>
            <w:r w:rsidRPr="00B71F28">
              <w:rPr>
                <w:sz w:val="20"/>
                <w:szCs w:val="20"/>
              </w:rPr>
              <w:br/>
              <w:t xml:space="preserve">Российской Федерации "Национальная система пространственных данных" </w:t>
            </w:r>
            <w:proofErr w:type="gramStart"/>
            <w:r w:rsidRPr="00B71F28">
              <w:rPr>
                <w:sz w:val="20"/>
                <w:szCs w:val="20"/>
              </w:rPr>
              <w:t>ПР</w:t>
            </w:r>
            <w:proofErr w:type="gramEnd"/>
            <w:r w:rsidRPr="00B71F28">
              <w:rPr>
                <w:sz w:val="20"/>
                <w:szCs w:val="20"/>
              </w:rPr>
              <w:t xml:space="preserve"> -1424 от 11.08.2022г. по постановке на кадастровый учет границ муниципальных </w:t>
            </w:r>
            <w:proofErr w:type="spellStart"/>
            <w:r w:rsidRPr="00B71F28">
              <w:rPr>
                <w:sz w:val="20"/>
                <w:szCs w:val="20"/>
              </w:rPr>
              <w:t>образований,постановка</w:t>
            </w:r>
            <w:proofErr w:type="spellEnd"/>
            <w:r w:rsidRPr="00B71F28">
              <w:rPr>
                <w:sz w:val="20"/>
                <w:szCs w:val="20"/>
              </w:rPr>
              <w:t xml:space="preserve"> на государственный кадастровый учет  77 территориальных зон Урванского муниципального района КБР.</w:t>
            </w:r>
          </w:p>
          <w:p w:rsidR="00B62515" w:rsidRPr="00B71F28" w:rsidRDefault="00B62515" w:rsidP="00A6713E">
            <w:pPr>
              <w:pStyle w:val="af1"/>
              <w:shd w:val="clear" w:color="auto" w:fill="auto"/>
              <w:ind w:firstLine="0"/>
              <w:jc w:val="center"/>
              <w:rPr>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B62515" w:rsidRPr="00B71F28" w:rsidRDefault="006568DC" w:rsidP="00A6713E">
            <w:pPr>
              <w:pStyle w:val="af1"/>
              <w:shd w:val="clear" w:color="auto" w:fill="auto"/>
              <w:ind w:firstLine="0"/>
              <w:jc w:val="center"/>
              <w:rPr>
                <w:sz w:val="20"/>
                <w:szCs w:val="20"/>
              </w:rPr>
            </w:pPr>
            <w:r w:rsidRPr="00B71F28">
              <w:rPr>
                <w:sz w:val="20"/>
                <w:szCs w:val="20"/>
              </w:rPr>
              <w:t>МКУ «</w:t>
            </w:r>
            <w:r w:rsidR="003D010F" w:rsidRPr="00B71F28">
              <w:rPr>
                <w:sz w:val="20"/>
                <w:szCs w:val="20"/>
              </w:rPr>
              <w:t>УИЗОСХП»</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B62515" w:rsidRPr="00B71F28" w:rsidRDefault="00B62515" w:rsidP="00A6713E">
            <w:pPr>
              <w:pStyle w:val="af1"/>
              <w:shd w:val="clear" w:color="auto" w:fill="auto"/>
              <w:ind w:firstLine="0"/>
              <w:jc w:val="center"/>
              <w:rPr>
                <w:sz w:val="20"/>
                <w:szCs w:val="20"/>
              </w:rPr>
            </w:pPr>
            <w:r w:rsidRPr="00B71F28">
              <w:rPr>
                <w:sz w:val="20"/>
                <w:szCs w:val="20"/>
              </w:rPr>
              <w:t>01.01.2024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B62515" w:rsidRPr="00B71F28" w:rsidRDefault="00514213" w:rsidP="00A6713E">
            <w:pPr>
              <w:pStyle w:val="af1"/>
              <w:shd w:val="clear" w:color="auto" w:fill="auto"/>
              <w:ind w:firstLine="0"/>
              <w:jc w:val="center"/>
              <w:rPr>
                <w:sz w:val="20"/>
                <w:szCs w:val="20"/>
              </w:rPr>
            </w:pPr>
            <w:r w:rsidRPr="00B71F28">
              <w:rPr>
                <w:sz w:val="20"/>
                <w:szCs w:val="20"/>
              </w:rPr>
              <w:t>3</w:t>
            </w:r>
            <w:r w:rsidR="0030296E" w:rsidRPr="00B71F28">
              <w:rPr>
                <w:sz w:val="20"/>
                <w:szCs w:val="20"/>
              </w:rPr>
              <w:t>1</w:t>
            </w:r>
            <w:r w:rsidRPr="00B71F28">
              <w:rPr>
                <w:sz w:val="20"/>
                <w:szCs w:val="20"/>
              </w:rPr>
              <w:t>.12.202</w:t>
            </w:r>
            <w:r w:rsidR="009E4A88" w:rsidRPr="00B71F28">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B62515" w:rsidRPr="00B71F28" w:rsidRDefault="00514213" w:rsidP="00A6713E">
            <w:pPr>
              <w:pStyle w:val="af1"/>
              <w:shd w:val="clear" w:color="auto" w:fill="auto"/>
              <w:ind w:firstLine="0"/>
              <w:jc w:val="center"/>
              <w:rPr>
                <w:sz w:val="20"/>
                <w:szCs w:val="20"/>
              </w:rPr>
            </w:pPr>
            <w:r w:rsidRPr="00B71F28">
              <w:rPr>
                <w:sz w:val="20"/>
                <w:szCs w:val="20"/>
              </w:rPr>
              <w:t>За счет средств местного бюджета</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3D010F" w:rsidRPr="00B71F28" w:rsidRDefault="007874FD" w:rsidP="00A6713E">
            <w:pPr>
              <w:pBdr>
                <w:bottom w:val="single" w:sz="4" w:space="1" w:color="auto"/>
              </w:pBdr>
              <w:jc w:val="center"/>
              <w:rPr>
                <w:sz w:val="20"/>
                <w:szCs w:val="20"/>
              </w:rPr>
            </w:pPr>
            <w:r w:rsidRPr="00B71F28">
              <w:rPr>
                <w:sz w:val="20"/>
                <w:szCs w:val="20"/>
              </w:rPr>
              <w:t>4607000</w:t>
            </w:r>
          </w:p>
          <w:p w:rsidR="003D010F" w:rsidRPr="00B71F28" w:rsidRDefault="003D010F" w:rsidP="00A6713E">
            <w:pPr>
              <w:jc w:val="center"/>
              <w:rPr>
                <w:sz w:val="20"/>
                <w:szCs w:val="20"/>
              </w:rPr>
            </w:pPr>
          </w:p>
          <w:p w:rsidR="003D010F" w:rsidRPr="00B71F28" w:rsidRDefault="003D010F" w:rsidP="00A6713E">
            <w:pPr>
              <w:jc w:val="center"/>
              <w:rPr>
                <w:sz w:val="20"/>
                <w:szCs w:val="20"/>
              </w:rPr>
            </w:pPr>
          </w:p>
          <w:p w:rsidR="003D010F" w:rsidRPr="00B71F28" w:rsidRDefault="003D010F" w:rsidP="00A6713E">
            <w:pPr>
              <w:jc w:val="center"/>
              <w:rPr>
                <w:sz w:val="20"/>
                <w:szCs w:val="20"/>
              </w:rPr>
            </w:pPr>
          </w:p>
          <w:p w:rsidR="008A64F0" w:rsidRPr="00B71F28" w:rsidRDefault="008A64F0" w:rsidP="00A6713E">
            <w:pPr>
              <w:jc w:val="center"/>
              <w:rPr>
                <w:sz w:val="20"/>
                <w:szCs w:val="20"/>
              </w:rPr>
            </w:pPr>
          </w:p>
          <w:p w:rsidR="007874FD" w:rsidRPr="00B71F28" w:rsidRDefault="007874FD" w:rsidP="00A6713E">
            <w:pPr>
              <w:jc w:val="center"/>
              <w:rPr>
                <w:sz w:val="20"/>
                <w:szCs w:val="20"/>
              </w:rPr>
            </w:pPr>
          </w:p>
          <w:p w:rsidR="003D010F" w:rsidRPr="00B71F28" w:rsidRDefault="008A64F0" w:rsidP="00A6713E">
            <w:pPr>
              <w:jc w:val="center"/>
              <w:rPr>
                <w:sz w:val="20"/>
                <w:szCs w:val="20"/>
              </w:rPr>
            </w:pPr>
            <w:r w:rsidRPr="00B71F28">
              <w:rPr>
                <w:sz w:val="20"/>
                <w:szCs w:val="20"/>
                <w:lang w:val="en-US"/>
              </w:rPr>
              <w:t>3657</w:t>
            </w:r>
            <w:r w:rsidR="0030296E" w:rsidRPr="00B71F28">
              <w:rPr>
                <w:sz w:val="20"/>
                <w:szCs w:val="20"/>
              </w:rPr>
              <w:t>000</w:t>
            </w:r>
          </w:p>
          <w:p w:rsidR="00B62515" w:rsidRPr="00B71F28" w:rsidRDefault="00B62515" w:rsidP="00A6713E">
            <w:pPr>
              <w:jc w:val="center"/>
              <w:rPr>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3D010F" w:rsidRPr="00B71F28" w:rsidRDefault="007874FD" w:rsidP="00A6713E">
            <w:pPr>
              <w:pStyle w:val="af1"/>
              <w:pBdr>
                <w:bottom w:val="single" w:sz="4" w:space="1" w:color="auto"/>
              </w:pBdr>
              <w:shd w:val="clear" w:color="auto" w:fill="auto"/>
              <w:ind w:firstLine="0"/>
              <w:jc w:val="center"/>
              <w:rPr>
                <w:sz w:val="20"/>
                <w:szCs w:val="20"/>
              </w:rPr>
            </w:pPr>
            <w:r w:rsidRPr="00B71F28">
              <w:rPr>
                <w:sz w:val="20"/>
                <w:szCs w:val="20"/>
              </w:rPr>
              <w:t>4607000</w:t>
            </w:r>
          </w:p>
          <w:p w:rsidR="003D010F" w:rsidRPr="00B71F28" w:rsidRDefault="003D010F" w:rsidP="00A6713E">
            <w:pPr>
              <w:jc w:val="center"/>
              <w:rPr>
                <w:sz w:val="20"/>
                <w:szCs w:val="20"/>
              </w:rPr>
            </w:pPr>
          </w:p>
          <w:p w:rsidR="003D010F" w:rsidRPr="00B71F28" w:rsidRDefault="003D010F" w:rsidP="00A6713E">
            <w:pPr>
              <w:jc w:val="center"/>
              <w:rPr>
                <w:sz w:val="20"/>
                <w:szCs w:val="20"/>
              </w:rPr>
            </w:pPr>
          </w:p>
          <w:p w:rsidR="003D010F" w:rsidRPr="00B71F28" w:rsidRDefault="003D010F" w:rsidP="00A6713E">
            <w:pPr>
              <w:jc w:val="center"/>
              <w:rPr>
                <w:sz w:val="20"/>
                <w:szCs w:val="20"/>
              </w:rPr>
            </w:pPr>
          </w:p>
          <w:p w:rsidR="003D010F" w:rsidRPr="00B71F28" w:rsidRDefault="003D010F" w:rsidP="00A6713E">
            <w:pPr>
              <w:jc w:val="center"/>
              <w:rPr>
                <w:sz w:val="20"/>
                <w:szCs w:val="20"/>
              </w:rPr>
            </w:pPr>
          </w:p>
          <w:p w:rsidR="008A64F0" w:rsidRPr="00B71F28" w:rsidRDefault="008A64F0" w:rsidP="00A6713E">
            <w:pPr>
              <w:jc w:val="center"/>
              <w:rPr>
                <w:sz w:val="20"/>
                <w:szCs w:val="20"/>
              </w:rPr>
            </w:pPr>
          </w:p>
          <w:p w:rsidR="00B62515" w:rsidRPr="00B71F28" w:rsidRDefault="003D010F" w:rsidP="00A6713E">
            <w:pPr>
              <w:jc w:val="center"/>
              <w:rPr>
                <w:sz w:val="20"/>
                <w:szCs w:val="20"/>
                <w:lang w:val="en-US"/>
              </w:rPr>
            </w:pPr>
            <w:r w:rsidRPr="00B71F28">
              <w:rPr>
                <w:sz w:val="20"/>
                <w:szCs w:val="20"/>
              </w:rPr>
              <w:t>3657</w:t>
            </w:r>
            <w:r w:rsidR="00934087" w:rsidRPr="00B71F28">
              <w:rPr>
                <w:sz w:val="20"/>
                <w:szCs w:val="20"/>
              </w:rPr>
              <w:t>000</w:t>
            </w:r>
          </w:p>
        </w:tc>
        <w:tc>
          <w:tcPr>
            <w:tcW w:w="652"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7874FD" w:rsidP="00A6713E">
            <w:pPr>
              <w:pStyle w:val="af1"/>
              <w:pBdr>
                <w:bottom w:val="single" w:sz="4" w:space="1" w:color="auto"/>
              </w:pBdr>
              <w:shd w:val="clear" w:color="auto" w:fill="auto"/>
              <w:ind w:firstLine="0"/>
              <w:jc w:val="center"/>
              <w:rPr>
                <w:sz w:val="20"/>
                <w:szCs w:val="20"/>
              </w:rPr>
            </w:pPr>
            <w:r w:rsidRPr="00B71F28">
              <w:rPr>
                <w:sz w:val="20"/>
                <w:szCs w:val="20"/>
              </w:rPr>
              <w:t>0</w:t>
            </w: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B62515" w:rsidRPr="00B71F28" w:rsidRDefault="00B62515" w:rsidP="00A6713E">
            <w:pPr>
              <w:jc w:val="center"/>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7874FD" w:rsidP="00A6713E">
            <w:pPr>
              <w:pBdr>
                <w:bottom w:val="single" w:sz="4" w:space="1" w:color="auto"/>
              </w:pBdr>
              <w:jc w:val="center"/>
              <w:rPr>
                <w:sz w:val="20"/>
                <w:szCs w:val="20"/>
              </w:rPr>
            </w:pPr>
            <w:r w:rsidRPr="00B71F28">
              <w:rPr>
                <w:sz w:val="20"/>
                <w:szCs w:val="20"/>
              </w:rPr>
              <w:t>0</w:t>
            </w:r>
          </w:p>
          <w:p w:rsidR="000661B7" w:rsidRPr="00B71F28" w:rsidRDefault="000661B7" w:rsidP="00A6713E">
            <w:pPr>
              <w:jc w:val="center"/>
              <w:rPr>
                <w:sz w:val="20"/>
                <w:szCs w:val="20"/>
              </w:rPr>
            </w:pPr>
          </w:p>
          <w:p w:rsidR="000661B7" w:rsidRPr="00B71F28" w:rsidRDefault="000661B7" w:rsidP="00A6713E">
            <w:pPr>
              <w:jc w:val="center"/>
              <w:rPr>
                <w:sz w:val="20"/>
                <w:szCs w:val="20"/>
              </w:rPr>
            </w:pPr>
          </w:p>
          <w:p w:rsidR="008A64F0" w:rsidRPr="00B71F28" w:rsidRDefault="008A64F0" w:rsidP="00A6713E">
            <w:pPr>
              <w:jc w:val="center"/>
              <w:rPr>
                <w:sz w:val="20"/>
                <w:szCs w:val="20"/>
              </w:rPr>
            </w:pPr>
          </w:p>
          <w:p w:rsidR="007874FD" w:rsidRPr="00B71F28" w:rsidRDefault="007874FD" w:rsidP="00A6713E">
            <w:pPr>
              <w:jc w:val="center"/>
              <w:rPr>
                <w:sz w:val="20"/>
                <w:szCs w:val="20"/>
              </w:rPr>
            </w:pPr>
          </w:p>
          <w:p w:rsidR="00B62515" w:rsidRPr="00B71F28" w:rsidRDefault="00B62515" w:rsidP="00A6713E">
            <w:pPr>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0661B7" w:rsidRPr="00B71F28" w:rsidRDefault="000661B7" w:rsidP="00A6713E">
            <w:pPr>
              <w:pStyle w:val="af1"/>
              <w:shd w:val="clear" w:color="auto" w:fill="auto"/>
              <w:ind w:firstLine="0"/>
              <w:jc w:val="center"/>
              <w:rPr>
                <w:sz w:val="20"/>
                <w:szCs w:val="20"/>
              </w:rPr>
            </w:pPr>
          </w:p>
          <w:p w:rsidR="00B62515" w:rsidRPr="00B71F28" w:rsidRDefault="003D010F" w:rsidP="00A6713E">
            <w:pPr>
              <w:pStyle w:val="af1"/>
              <w:shd w:val="clear" w:color="auto" w:fill="auto"/>
              <w:ind w:firstLine="0"/>
              <w:jc w:val="center"/>
              <w:rPr>
                <w:sz w:val="20"/>
                <w:szCs w:val="20"/>
              </w:rPr>
            </w:pPr>
            <w:r w:rsidRPr="00B71F28">
              <w:rPr>
                <w:sz w:val="20"/>
                <w:szCs w:val="20"/>
              </w:rPr>
              <w:t>постановке на кадастровый учет границ муниципальных образований</w:t>
            </w:r>
          </w:p>
        </w:tc>
      </w:tr>
      <w:tr w:rsidR="00BD0BB0" w:rsidRPr="0023032E" w:rsidTr="00B71F28">
        <w:trPr>
          <w:trHeight w:hRule="exact" w:val="3831"/>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2</w:t>
            </w:r>
          </w:p>
        </w:tc>
        <w:tc>
          <w:tcPr>
            <w:tcW w:w="2241" w:type="dxa"/>
            <w:tcBorders>
              <w:top w:val="single" w:sz="4" w:space="0" w:color="auto"/>
              <w:left w:val="single" w:sz="4" w:space="0" w:color="auto"/>
              <w:bottom w:val="single" w:sz="4" w:space="0" w:color="auto"/>
              <w:right w:val="single" w:sz="4" w:space="0" w:color="auto"/>
            </w:tcBorders>
            <w:shd w:val="clear" w:color="auto" w:fill="FFFFFF"/>
          </w:tcPr>
          <w:p w:rsidR="003D010F" w:rsidRPr="00B71F28" w:rsidRDefault="003D010F" w:rsidP="00A6713E">
            <w:pPr>
              <w:jc w:val="center"/>
              <w:rPr>
                <w:sz w:val="20"/>
                <w:szCs w:val="20"/>
              </w:rPr>
            </w:pPr>
            <w:r w:rsidRPr="00B71F28">
              <w:rPr>
                <w:sz w:val="20"/>
                <w:szCs w:val="20"/>
              </w:rPr>
              <w:t>Распоряжение МКУ</w:t>
            </w:r>
            <w:proofErr w:type="gramStart"/>
            <w:r w:rsidRPr="00B71F28">
              <w:rPr>
                <w:sz w:val="20"/>
                <w:szCs w:val="20"/>
              </w:rPr>
              <w:t>"М</w:t>
            </w:r>
            <w:proofErr w:type="gramEnd"/>
            <w:r w:rsidRPr="00B71F28">
              <w:rPr>
                <w:sz w:val="20"/>
                <w:szCs w:val="20"/>
              </w:rPr>
              <w:t>естная администрация Урванского муниципального района КБР" № 56 от 13.03.2024г., проект договора № 16-02/2024- возмездного оказания оценочных услуг на осуществления расходов на проведение рыночной стоимости объектов недвижимости очистных сооружений ООО «</w:t>
            </w:r>
            <w:proofErr w:type="spellStart"/>
            <w:r w:rsidRPr="00B71F28">
              <w:rPr>
                <w:sz w:val="20"/>
                <w:szCs w:val="20"/>
              </w:rPr>
              <w:t>Урваньэнергосбыт</w:t>
            </w:r>
            <w:proofErr w:type="spellEnd"/>
            <w:r w:rsidRPr="00B71F28">
              <w:rPr>
                <w:sz w:val="20"/>
                <w:szCs w:val="20"/>
              </w:rPr>
              <w:t>».</w:t>
            </w:r>
          </w:p>
          <w:p w:rsidR="00A02620" w:rsidRPr="00B71F28" w:rsidRDefault="00A02620" w:rsidP="00A6713E">
            <w:pPr>
              <w:pStyle w:val="af1"/>
              <w:shd w:val="clear" w:color="auto" w:fill="auto"/>
              <w:ind w:firstLine="0"/>
              <w:jc w:val="center"/>
              <w:rPr>
                <w:color w:val="1A1A1A"/>
                <w:sz w:val="20"/>
                <w:szCs w:val="20"/>
              </w:rPr>
            </w:pPr>
          </w:p>
          <w:p w:rsidR="00B62515" w:rsidRPr="00B71F28" w:rsidRDefault="00B62515" w:rsidP="00A6713E">
            <w:pPr>
              <w:pStyle w:val="af1"/>
              <w:shd w:val="clear" w:color="auto" w:fill="auto"/>
              <w:ind w:firstLine="0"/>
              <w:jc w:val="center"/>
              <w:rPr>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МКУ «УИЗОСХП»</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01.0</w:t>
            </w:r>
            <w:r w:rsidR="009E4A88" w:rsidRPr="00B71F28">
              <w:rPr>
                <w:sz w:val="20"/>
                <w:szCs w:val="20"/>
              </w:rPr>
              <w:t>1</w:t>
            </w:r>
            <w:r w:rsidRPr="00B71F28">
              <w:rPr>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0296E" w:rsidP="00A6713E">
            <w:pPr>
              <w:pStyle w:val="af1"/>
              <w:shd w:val="clear" w:color="auto" w:fill="auto"/>
              <w:ind w:firstLine="0"/>
              <w:jc w:val="center"/>
              <w:rPr>
                <w:sz w:val="20"/>
                <w:szCs w:val="20"/>
              </w:rPr>
            </w:pPr>
            <w:r w:rsidRPr="00B71F28">
              <w:rPr>
                <w:sz w:val="20"/>
                <w:szCs w:val="20"/>
              </w:rPr>
              <w:t>3</w:t>
            </w:r>
            <w:r w:rsidR="00514213" w:rsidRPr="00B71F28">
              <w:rPr>
                <w:sz w:val="20"/>
                <w:szCs w:val="20"/>
              </w:rPr>
              <w:t>1.</w:t>
            </w:r>
            <w:r w:rsidRPr="00B71F28">
              <w:rPr>
                <w:sz w:val="20"/>
                <w:szCs w:val="20"/>
              </w:rPr>
              <w:t>12</w:t>
            </w:r>
            <w:r w:rsidR="00514213" w:rsidRPr="00B71F28">
              <w:rPr>
                <w:sz w:val="20"/>
                <w:szCs w:val="20"/>
              </w:rPr>
              <w:t>.202</w:t>
            </w:r>
            <w:r w:rsidR="00C05541" w:rsidRPr="00B71F28">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133AB4" w:rsidP="00A6713E">
            <w:pPr>
              <w:pStyle w:val="af1"/>
              <w:shd w:val="clear" w:color="auto" w:fill="auto"/>
              <w:ind w:firstLine="0"/>
              <w:jc w:val="center"/>
              <w:rPr>
                <w:sz w:val="20"/>
                <w:szCs w:val="20"/>
              </w:rPr>
            </w:pPr>
            <w:r w:rsidRPr="00B71F28">
              <w:rPr>
                <w:sz w:val="20"/>
                <w:szCs w:val="20"/>
              </w:rPr>
              <w:t>За счет средств местного бюджета</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A02620" w:rsidRPr="00B71F28" w:rsidRDefault="0030296E" w:rsidP="00A6713E">
            <w:pPr>
              <w:pStyle w:val="af1"/>
              <w:shd w:val="clear" w:color="auto" w:fill="auto"/>
              <w:ind w:firstLine="0"/>
              <w:jc w:val="center"/>
              <w:rPr>
                <w:sz w:val="20"/>
                <w:szCs w:val="20"/>
              </w:rPr>
            </w:pPr>
            <w:r w:rsidRPr="00B71F28">
              <w:rPr>
                <w:sz w:val="20"/>
                <w:szCs w:val="20"/>
              </w:rPr>
              <w:t>350</w:t>
            </w:r>
            <w:r w:rsidR="00934087" w:rsidRPr="00B71F28">
              <w:rPr>
                <w:sz w:val="20"/>
                <w:szCs w:val="20"/>
              </w:rPr>
              <w:t xml:space="preserve"> 000</w:t>
            </w: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A02620" w:rsidRPr="00B71F28" w:rsidRDefault="00A02620" w:rsidP="00A6713E">
            <w:pPr>
              <w:jc w:val="center"/>
              <w:rPr>
                <w:sz w:val="20"/>
                <w:szCs w:val="20"/>
              </w:rPr>
            </w:pPr>
          </w:p>
          <w:p w:rsidR="00594DD8" w:rsidRPr="00B71F28" w:rsidRDefault="00594DD8" w:rsidP="00A6713E">
            <w:pPr>
              <w:jc w:val="center"/>
              <w:rPr>
                <w:sz w:val="20"/>
                <w:szCs w:val="20"/>
              </w:rPr>
            </w:pPr>
          </w:p>
          <w:p w:rsidR="00B62515" w:rsidRPr="00B71F28" w:rsidRDefault="00B62515" w:rsidP="00A6713E">
            <w:pPr>
              <w:jc w:val="center"/>
              <w:rPr>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0296E" w:rsidP="00A6713E">
            <w:pPr>
              <w:jc w:val="center"/>
              <w:rPr>
                <w:sz w:val="20"/>
                <w:szCs w:val="20"/>
              </w:rPr>
            </w:pPr>
            <w:r w:rsidRPr="00B71F28">
              <w:rPr>
                <w:sz w:val="20"/>
                <w:szCs w:val="20"/>
              </w:rPr>
              <w:t>350</w:t>
            </w:r>
            <w:bookmarkStart w:id="1" w:name="_GoBack"/>
            <w:bookmarkEnd w:id="1"/>
            <w:r w:rsidR="00934087" w:rsidRPr="00B71F28">
              <w:rPr>
                <w:sz w:val="20"/>
                <w:szCs w:val="20"/>
              </w:rPr>
              <w:t>000</w:t>
            </w:r>
          </w:p>
        </w:tc>
        <w:tc>
          <w:tcPr>
            <w:tcW w:w="65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3D010F" w:rsidRPr="00B71F28" w:rsidRDefault="003D010F" w:rsidP="00A6713E">
            <w:pPr>
              <w:jc w:val="center"/>
              <w:rPr>
                <w:sz w:val="20"/>
                <w:szCs w:val="20"/>
              </w:rPr>
            </w:pPr>
            <w:r w:rsidRPr="00B71F28">
              <w:rPr>
                <w:sz w:val="20"/>
                <w:szCs w:val="20"/>
              </w:rPr>
              <w:t>Определение рыночной стоимости объектов недвижимости очистных сооружений ООО «</w:t>
            </w:r>
            <w:proofErr w:type="spellStart"/>
            <w:r w:rsidRPr="00B71F28">
              <w:rPr>
                <w:sz w:val="20"/>
                <w:szCs w:val="20"/>
              </w:rPr>
              <w:t>Урваньэнергосбыт</w:t>
            </w:r>
            <w:proofErr w:type="spellEnd"/>
            <w:r w:rsidRPr="00B71F28">
              <w:rPr>
                <w:sz w:val="20"/>
                <w:szCs w:val="20"/>
              </w:rPr>
              <w:t>».</w:t>
            </w:r>
          </w:p>
          <w:p w:rsidR="00B62515" w:rsidRPr="00B71F28" w:rsidRDefault="00B62515" w:rsidP="00A6713E">
            <w:pPr>
              <w:pStyle w:val="af1"/>
              <w:shd w:val="clear" w:color="auto" w:fill="auto"/>
              <w:ind w:firstLine="0"/>
              <w:jc w:val="center"/>
              <w:rPr>
                <w:sz w:val="20"/>
                <w:szCs w:val="20"/>
              </w:rPr>
            </w:pPr>
          </w:p>
        </w:tc>
      </w:tr>
      <w:tr w:rsidR="00BD0BB0" w:rsidRPr="0023032E" w:rsidTr="00B71F28">
        <w:trPr>
          <w:trHeight w:hRule="exact" w:val="511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lastRenderedPageBreak/>
              <w:t>3</w:t>
            </w:r>
          </w:p>
        </w:tc>
        <w:tc>
          <w:tcPr>
            <w:tcW w:w="2241" w:type="dxa"/>
            <w:tcBorders>
              <w:top w:val="single" w:sz="4" w:space="0" w:color="auto"/>
              <w:left w:val="single" w:sz="4" w:space="0" w:color="auto"/>
              <w:bottom w:val="single" w:sz="4" w:space="0" w:color="auto"/>
              <w:right w:val="single" w:sz="4" w:space="0" w:color="auto"/>
            </w:tcBorders>
            <w:shd w:val="clear" w:color="auto" w:fill="FFFFFF"/>
          </w:tcPr>
          <w:p w:rsidR="003D010F" w:rsidRPr="00B71F28" w:rsidRDefault="003D010F" w:rsidP="00A6713E">
            <w:pPr>
              <w:jc w:val="center"/>
              <w:rPr>
                <w:sz w:val="20"/>
                <w:szCs w:val="20"/>
              </w:rPr>
            </w:pPr>
            <w:r w:rsidRPr="00B71F28">
              <w:rPr>
                <w:sz w:val="20"/>
                <w:szCs w:val="20"/>
              </w:rPr>
              <w:t>изготовление технической документации</w:t>
            </w:r>
            <w:proofErr w:type="gramStart"/>
            <w:r w:rsidRPr="00B71F28">
              <w:rPr>
                <w:sz w:val="20"/>
                <w:szCs w:val="20"/>
              </w:rPr>
              <w:t xml:space="preserve"> .</w:t>
            </w:r>
            <w:proofErr w:type="gramEnd"/>
            <w:r w:rsidRPr="00B71F28">
              <w:rPr>
                <w:sz w:val="20"/>
                <w:szCs w:val="20"/>
              </w:rPr>
              <w:t xml:space="preserve">Осуществление работ по постановке  на государственный учет бесхозяйных объектов ЭСХ на территории Урванского муниципального района КБР  , подготовка технического плана на здания , расположенные по адресам: КБР, </w:t>
            </w:r>
            <w:proofErr w:type="spellStart"/>
            <w:r w:rsidRPr="00B71F28">
              <w:rPr>
                <w:sz w:val="20"/>
                <w:szCs w:val="20"/>
              </w:rPr>
              <w:t>Урванский</w:t>
            </w:r>
            <w:proofErr w:type="spellEnd"/>
            <w:r w:rsidRPr="00B71F28">
              <w:rPr>
                <w:sz w:val="20"/>
                <w:szCs w:val="20"/>
              </w:rPr>
              <w:t xml:space="preserve"> район, </w:t>
            </w:r>
            <w:proofErr w:type="spellStart"/>
            <w:r w:rsidRPr="00B71F28">
              <w:rPr>
                <w:sz w:val="20"/>
                <w:szCs w:val="20"/>
              </w:rPr>
              <w:t>г</w:t>
            </w:r>
            <w:proofErr w:type="gramStart"/>
            <w:r w:rsidRPr="00B71F28">
              <w:rPr>
                <w:sz w:val="20"/>
                <w:szCs w:val="20"/>
              </w:rPr>
              <w:t>.Н</w:t>
            </w:r>
            <w:proofErr w:type="gramEnd"/>
            <w:r w:rsidRPr="00B71F28">
              <w:rPr>
                <w:sz w:val="20"/>
                <w:szCs w:val="20"/>
              </w:rPr>
              <w:t>арткала,переулок</w:t>
            </w:r>
            <w:proofErr w:type="spellEnd"/>
            <w:r w:rsidRPr="00B71F28">
              <w:rPr>
                <w:sz w:val="20"/>
                <w:szCs w:val="20"/>
              </w:rPr>
              <w:t xml:space="preserve">  Почтовый,14, Ахметова М.Х., 4, Кабардинская,81.</w:t>
            </w:r>
          </w:p>
          <w:p w:rsidR="00B62515" w:rsidRPr="00B71F28" w:rsidRDefault="0030296E" w:rsidP="00A6713E">
            <w:pPr>
              <w:pStyle w:val="af1"/>
              <w:shd w:val="clear" w:color="auto" w:fill="auto"/>
              <w:ind w:firstLine="0"/>
              <w:jc w:val="center"/>
              <w:rPr>
                <w:sz w:val="20"/>
                <w:szCs w:val="20"/>
              </w:rPr>
            </w:pPr>
            <w:r w:rsidRPr="00B71F28">
              <w:rPr>
                <w:color w:val="1A1A1A"/>
                <w:sz w:val="20"/>
                <w:szCs w:val="20"/>
              </w:rPr>
              <w:t>Реорганизация путем преобразования МУП «Объединение рынков» в АО</w:t>
            </w: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МКУ «УИЗОСХП»</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01.0</w:t>
            </w:r>
            <w:r w:rsidR="009E4A88" w:rsidRPr="00B71F28">
              <w:rPr>
                <w:sz w:val="20"/>
                <w:szCs w:val="20"/>
              </w:rPr>
              <w:t>1</w:t>
            </w:r>
            <w:r w:rsidRPr="00B71F28">
              <w:rPr>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0296E" w:rsidP="00A6713E">
            <w:pPr>
              <w:pStyle w:val="af1"/>
              <w:shd w:val="clear" w:color="auto" w:fill="auto"/>
              <w:ind w:firstLine="0"/>
              <w:jc w:val="center"/>
              <w:rPr>
                <w:sz w:val="20"/>
                <w:szCs w:val="20"/>
              </w:rPr>
            </w:pPr>
            <w:r w:rsidRPr="00B71F28">
              <w:rPr>
                <w:sz w:val="20"/>
                <w:szCs w:val="20"/>
              </w:rPr>
              <w:t>3</w:t>
            </w:r>
            <w:r w:rsidR="00B62515" w:rsidRPr="00B71F28">
              <w:rPr>
                <w:sz w:val="20"/>
                <w:szCs w:val="20"/>
              </w:rPr>
              <w:t>1.</w:t>
            </w:r>
            <w:r w:rsidRPr="00B71F28">
              <w:rPr>
                <w:sz w:val="20"/>
                <w:szCs w:val="20"/>
              </w:rPr>
              <w:t>12.2024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133AB4" w:rsidP="00A6713E">
            <w:pPr>
              <w:pStyle w:val="af1"/>
              <w:shd w:val="clear" w:color="auto" w:fill="auto"/>
              <w:ind w:firstLine="0"/>
              <w:jc w:val="center"/>
              <w:rPr>
                <w:sz w:val="20"/>
                <w:szCs w:val="20"/>
              </w:rPr>
            </w:pPr>
            <w:r w:rsidRPr="00B71F28">
              <w:rPr>
                <w:sz w:val="20"/>
                <w:szCs w:val="20"/>
              </w:rPr>
              <w:t>За счет средств местного бюджета</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0661B7" w:rsidP="00A6713E">
            <w:pPr>
              <w:pStyle w:val="af1"/>
              <w:shd w:val="clear" w:color="auto" w:fill="auto"/>
              <w:ind w:firstLine="0"/>
              <w:jc w:val="center"/>
              <w:rPr>
                <w:sz w:val="20"/>
                <w:szCs w:val="20"/>
              </w:rPr>
            </w:pPr>
            <w:r w:rsidRPr="00B71F28">
              <w:rPr>
                <w:sz w:val="20"/>
                <w:szCs w:val="20"/>
              </w:rPr>
              <w:t>300</w:t>
            </w:r>
            <w:r w:rsidR="00934087" w:rsidRPr="00B71F28">
              <w:rPr>
                <w:sz w:val="20"/>
                <w:szCs w:val="20"/>
              </w:rPr>
              <w:t xml:space="preserve"> 000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5D085C" w:rsidP="00A6713E">
            <w:pPr>
              <w:pStyle w:val="af1"/>
              <w:shd w:val="clear" w:color="auto" w:fill="auto"/>
              <w:ind w:firstLine="0"/>
              <w:jc w:val="center"/>
              <w:rPr>
                <w:sz w:val="20"/>
                <w:szCs w:val="20"/>
              </w:rPr>
            </w:pPr>
            <w:r w:rsidRPr="00B71F28">
              <w:rPr>
                <w:sz w:val="20"/>
                <w:szCs w:val="20"/>
              </w:rPr>
              <w:t>300</w:t>
            </w:r>
            <w:r w:rsidR="00934087" w:rsidRPr="00B71F28">
              <w:rPr>
                <w:sz w:val="20"/>
                <w:szCs w:val="20"/>
              </w:rPr>
              <w:t xml:space="preserve"> 000</w:t>
            </w:r>
          </w:p>
        </w:tc>
        <w:tc>
          <w:tcPr>
            <w:tcW w:w="65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B62515" w:rsidRPr="009C6A33" w:rsidRDefault="003D010F" w:rsidP="00A6713E">
            <w:pPr>
              <w:pStyle w:val="af1"/>
              <w:shd w:val="clear" w:color="auto" w:fill="auto"/>
              <w:ind w:firstLine="0"/>
              <w:jc w:val="center"/>
              <w:rPr>
                <w:color w:val="000000" w:themeColor="text1"/>
                <w:sz w:val="20"/>
                <w:szCs w:val="20"/>
              </w:rPr>
            </w:pPr>
            <w:r w:rsidRPr="009C6A33">
              <w:rPr>
                <w:color w:val="000000" w:themeColor="text1"/>
                <w:sz w:val="20"/>
                <w:szCs w:val="20"/>
              </w:rPr>
              <w:t xml:space="preserve">постановка  </w:t>
            </w:r>
            <w:proofErr w:type="spellStart"/>
            <w:r w:rsidRPr="009C6A33">
              <w:rPr>
                <w:color w:val="000000" w:themeColor="text1"/>
                <w:sz w:val="20"/>
                <w:szCs w:val="20"/>
              </w:rPr>
              <w:t>нагосударственный</w:t>
            </w:r>
            <w:proofErr w:type="spellEnd"/>
            <w:r w:rsidRPr="009C6A33">
              <w:rPr>
                <w:color w:val="000000" w:themeColor="text1"/>
                <w:sz w:val="20"/>
                <w:szCs w:val="20"/>
              </w:rPr>
              <w:t xml:space="preserve"> учет</w:t>
            </w:r>
            <w:proofErr w:type="gramStart"/>
            <w:r w:rsidR="00950463" w:rsidRPr="009C6A33">
              <w:rPr>
                <w:color w:val="000000" w:themeColor="text1"/>
                <w:sz w:val="20"/>
                <w:szCs w:val="20"/>
              </w:rPr>
              <w:t>.</w:t>
            </w:r>
            <w:proofErr w:type="gramEnd"/>
            <w:r w:rsidR="00950463" w:rsidRPr="009C6A33">
              <w:rPr>
                <w:color w:val="000000" w:themeColor="text1"/>
                <w:sz w:val="20"/>
                <w:szCs w:val="20"/>
              </w:rPr>
              <w:t xml:space="preserve"> </w:t>
            </w:r>
            <w:proofErr w:type="gramStart"/>
            <w:r w:rsidR="00950463" w:rsidRPr="009C6A33">
              <w:rPr>
                <w:color w:val="000000" w:themeColor="text1"/>
                <w:sz w:val="20"/>
                <w:szCs w:val="20"/>
              </w:rPr>
              <w:t>о</w:t>
            </w:r>
            <w:proofErr w:type="gramEnd"/>
            <w:r w:rsidR="00950463" w:rsidRPr="009C6A33">
              <w:rPr>
                <w:color w:val="000000" w:themeColor="text1"/>
                <w:sz w:val="20"/>
                <w:szCs w:val="20"/>
              </w:rPr>
              <w:t>бъектов ЭСХ постановка на учет с последующей сдачи в аренду</w:t>
            </w:r>
          </w:p>
        </w:tc>
      </w:tr>
      <w:tr w:rsidR="003D010F" w:rsidRPr="0023032E" w:rsidTr="00B71F28">
        <w:trPr>
          <w:trHeight w:hRule="exact" w:val="4404"/>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4</w:t>
            </w:r>
          </w:p>
        </w:tc>
        <w:tc>
          <w:tcPr>
            <w:tcW w:w="2241" w:type="dxa"/>
            <w:tcBorders>
              <w:top w:val="single" w:sz="4" w:space="0" w:color="auto"/>
              <w:left w:val="single" w:sz="4" w:space="0" w:color="auto"/>
              <w:bottom w:val="single" w:sz="4" w:space="0" w:color="auto"/>
              <w:right w:val="single" w:sz="4" w:space="0" w:color="auto"/>
            </w:tcBorders>
            <w:shd w:val="clear" w:color="auto" w:fill="FFFFFF"/>
          </w:tcPr>
          <w:p w:rsidR="003D010F" w:rsidRPr="00B71F28" w:rsidRDefault="003D010F" w:rsidP="00A6713E">
            <w:pPr>
              <w:jc w:val="center"/>
              <w:rPr>
                <w:sz w:val="20"/>
                <w:szCs w:val="20"/>
              </w:rPr>
            </w:pPr>
            <w:r w:rsidRPr="00B71F28">
              <w:rPr>
                <w:sz w:val="20"/>
                <w:szCs w:val="20"/>
              </w:rPr>
              <w:t xml:space="preserve">Расходные мероприятия на определение рыночной стоимости имущества с привлечением независимого оценщика по объектам  ЭСХ на территории Урванского муниципального района </w:t>
            </w:r>
            <w:proofErr w:type="spellStart"/>
            <w:r w:rsidRPr="00B71F28">
              <w:rPr>
                <w:sz w:val="20"/>
                <w:szCs w:val="20"/>
              </w:rPr>
              <w:t>КБР</w:t>
            </w:r>
            <w:proofErr w:type="gramStart"/>
            <w:r w:rsidRPr="00B71F28">
              <w:rPr>
                <w:sz w:val="20"/>
                <w:szCs w:val="20"/>
              </w:rPr>
              <w:t>,о</w:t>
            </w:r>
            <w:proofErr w:type="gramEnd"/>
            <w:r w:rsidRPr="00B71F28">
              <w:rPr>
                <w:sz w:val="20"/>
                <w:szCs w:val="20"/>
              </w:rPr>
              <w:t>ценка</w:t>
            </w:r>
            <w:proofErr w:type="spellEnd"/>
            <w:r w:rsidRPr="00B71F28">
              <w:rPr>
                <w:sz w:val="20"/>
                <w:szCs w:val="20"/>
              </w:rPr>
              <w:t xml:space="preserve"> рыночной стоимости зданий объектов недвижимости, расположенные по адресам: КБР, </w:t>
            </w:r>
            <w:proofErr w:type="spellStart"/>
            <w:r w:rsidRPr="00B71F28">
              <w:rPr>
                <w:sz w:val="20"/>
                <w:szCs w:val="20"/>
              </w:rPr>
              <w:t>Урванский</w:t>
            </w:r>
            <w:proofErr w:type="spellEnd"/>
            <w:r w:rsidRPr="00B71F28">
              <w:rPr>
                <w:sz w:val="20"/>
                <w:szCs w:val="20"/>
              </w:rPr>
              <w:t xml:space="preserve"> район, </w:t>
            </w:r>
            <w:proofErr w:type="spellStart"/>
            <w:r w:rsidRPr="00B71F28">
              <w:rPr>
                <w:sz w:val="20"/>
                <w:szCs w:val="20"/>
              </w:rPr>
              <w:t>г</w:t>
            </w:r>
            <w:proofErr w:type="gramStart"/>
            <w:r w:rsidRPr="00B71F28">
              <w:rPr>
                <w:sz w:val="20"/>
                <w:szCs w:val="20"/>
              </w:rPr>
              <w:t>.Н</w:t>
            </w:r>
            <w:proofErr w:type="gramEnd"/>
            <w:r w:rsidRPr="00B71F28">
              <w:rPr>
                <w:sz w:val="20"/>
                <w:szCs w:val="20"/>
              </w:rPr>
              <w:t>арткала,переулок</w:t>
            </w:r>
            <w:proofErr w:type="spellEnd"/>
            <w:r w:rsidRPr="00B71F28">
              <w:rPr>
                <w:sz w:val="20"/>
                <w:szCs w:val="20"/>
              </w:rPr>
              <w:t xml:space="preserve">  Почтовый,14, Ахметова М.Х., 4, Кабардинская,81., определение рыночной стоимости нестационарных торговых объектов со специализацией "ПЕЧАТЬ" вида "Киоск" ТИП 4(9), ТИП 6(9)</w:t>
            </w:r>
          </w:p>
          <w:p w:rsidR="00B62515" w:rsidRPr="00B71F28" w:rsidRDefault="00B62515" w:rsidP="00A6713E">
            <w:pPr>
              <w:spacing w:line="291" w:lineRule="atLeast"/>
              <w:jc w:val="center"/>
              <w:textAlignment w:val="baseline"/>
              <w:rPr>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МКУ «УИЗОСХП»</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01.04.2024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04.0</w:t>
            </w:r>
            <w:r w:rsidR="0030296E" w:rsidRPr="00B71F28">
              <w:rPr>
                <w:sz w:val="20"/>
                <w:szCs w:val="20"/>
              </w:rPr>
              <w:t>6.2025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133AB4" w:rsidP="00A6713E">
            <w:pPr>
              <w:pStyle w:val="af1"/>
              <w:shd w:val="clear" w:color="auto" w:fill="auto"/>
              <w:ind w:firstLine="0"/>
              <w:jc w:val="center"/>
              <w:rPr>
                <w:sz w:val="20"/>
                <w:szCs w:val="20"/>
              </w:rPr>
            </w:pPr>
            <w:r w:rsidRPr="00B71F28">
              <w:rPr>
                <w:sz w:val="20"/>
                <w:szCs w:val="20"/>
              </w:rPr>
              <w:t>За счет средств местного бюджета</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0661B7" w:rsidP="00A6713E">
            <w:pPr>
              <w:pStyle w:val="af1"/>
              <w:shd w:val="clear" w:color="auto" w:fill="auto"/>
              <w:ind w:firstLine="0"/>
              <w:jc w:val="center"/>
              <w:rPr>
                <w:sz w:val="20"/>
                <w:szCs w:val="20"/>
              </w:rPr>
            </w:pPr>
            <w:r w:rsidRPr="00B71F28">
              <w:rPr>
                <w:sz w:val="20"/>
                <w:szCs w:val="20"/>
              </w:rPr>
              <w:t>200</w:t>
            </w:r>
            <w:r w:rsidR="00934087" w:rsidRPr="00B71F28">
              <w:rPr>
                <w:sz w:val="20"/>
                <w:szCs w:val="20"/>
              </w:rPr>
              <w:t xml:space="preserve"> 0</w:t>
            </w:r>
            <w:r w:rsidRPr="00B71F28">
              <w:rPr>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2</w:t>
            </w:r>
            <w:r w:rsidR="005D085C" w:rsidRPr="00B71F28">
              <w:rPr>
                <w:sz w:val="20"/>
                <w:szCs w:val="20"/>
              </w:rPr>
              <w:t>00</w:t>
            </w:r>
            <w:r w:rsidR="00934087" w:rsidRPr="00B71F28">
              <w:rPr>
                <w:sz w:val="20"/>
                <w:szCs w:val="20"/>
              </w:rPr>
              <w:t xml:space="preserve"> 0</w:t>
            </w:r>
            <w:r w:rsidR="006F3978" w:rsidRPr="00B71F28">
              <w:rPr>
                <w:sz w:val="20"/>
                <w:szCs w:val="20"/>
              </w:rPr>
              <w:t>00</w:t>
            </w:r>
          </w:p>
        </w:tc>
        <w:tc>
          <w:tcPr>
            <w:tcW w:w="65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950463" w:rsidP="00A6713E">
            <w:pPr>
              <w:pStyle w:val="af1"/>
              <w:shd w:val="clear" w:color="auto" w:fill="auto"/>
              <w:ind w:firstLine="0"/>
              <w:jc w:val="center"/>
              <w:rPr>
                <w:sz w:val="20"/>
                <w:szCs w:val="20"/>
              </w:rPr>
            </w:pPr>
            <w:r w:rsidRPr="00B71F28">
              <w:rPr>
                <w:sz w:val="20"/>
                <w:szCs w:val="20"/>
              </w:rPr>
              <w:t>пополнение доходной части бюджета Урванского муниципального района КБР,</w:t>
            </w:r>
          </w:p>
        </w:tc>
      </w:tr>
      <w:tr w:rsidR="003D010F" w:rsidRPr="0023032E" w:rsidTr="00B71F28">
        <w:trPr>
          <w:trHeight w:hRule="exact" w:val="3113"/>
          <w:jc w:val="center"/>
        </w:trPr>
        <w:tc>
          <w:tcPr>
            <w:tcW w:w="485" w:type="dxa"/>
            <w:tcBorders>
              <w:top w:val="single" w:sz="4" w:space="0" w:color="auto"/>
              <w:left w:val="single" w:sz="4" w:space="0" w:color="auto"/>
              <w:bottom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5</w:t>
            </w:r>
          </w:p>
        </w:tc>
        <w:tc>
          <w:tcPr>
            <w:tcW w:w="2241" w:type="dxa"/>
            <w:tcBorders>
              <w:top w:val="single" w:sz="4" w:space="0" w:color="auto"/>
              <w:left w:val="single" w:sz="4" w:space="0" w:color="auto"/>
              <w:bottom w:val="single" w:sz="4" w:space="0" w:color="auto"/>
            </w:tcBorders>
            <w:shd w:val="clear" w:color="auto" w:fill="FFFFFF"/>
          </w:tcPr>
          <w:p w:rsidR="003D010F" w:rsidRPr="00B71F28" w:rsidRDefault="003D010F" w:rsidP="00A6713E">
            <w:pPr>
              <w:jc w:val="center"/>
              <w:rPr>
                <w:sz w:val="20"/>
                <w:szCs w:val="20"/>
              </w:rPr>
            </w:pPr>
            <w:r w:rsidRPr="00B71F28">
              <w:rPr>
                <w:sz w:val="20"/>
                <w:szCs w:val="20"/>
              </w:rPr>
              <w:t xml:space="preserve">Расходные мероприятия постановки на государственный кадастровый учет  муниципальных объектов, расположенных по </w:t>
            </w:r>
            <w:proofErr w:type="spellStart"/>
            <w:r w:rsidRPr="00B71F28">
              <w:rPr>
                <w:sz w:val="20"/>
                <w:szCs w:val="20"/>
              </w:rPr>
              <w:t>адресам:КБР</w:t>
            </w:r>
            <w:proofErr w:type="spellEnd"/>
            <w:r w:rsidRPr="00B71F28">
              <w:rPr>
                <w:sz w:val="20"/>
                <w:szCs w:val="20"/>
              </w:rPr>
              <w:t xml:space="preserve">, </w:t>
            </w:r>
            <w:proofErr w:type="spellStart"/>
            <w:r w:rsidRPr="00B71F28">
              <w:rPr>
                <w:sz w:val="20"/>
                <w:szCs w:val="20"/>
              </w:rPr>
              <w:t>Урванский</w:t>
            </w:r>
            <w:proofErr w:type="spellEnd"/>
            <w:r w:rsidRPr="00B71F28">
              <w:rPr>
                <w:sz w:val="20"/>
                <w:szCs w:val="20"/>
              </w:rPr>
              <w:t xml:space="preserve"> район, </w:t>
            </w:r>
            <w:proofErr w:type="spellStart"/>
            <w:r w:rsidRPr="00B71F28">
              <w:rPr>
                <w:sz w:val="20"/>
                <w:szCs w:val="20"/>
              </w:rPr>
              <w:t>г</w:t>
            </w:r>
            <w:proofErr w:type="gramStart"/>
            <w:r w:rsidRPr="00B71F28">
              <w:rPr>
                <w:sz w:val="20"/>
                <w:szCs w:val="20"/>
              </w:rPr>
              <w:t>.Н</w:t>
            </w:r>
            <w:proofErr w:type="gramEnd"/>
            <w:r w:rsidRPr="00B71F28">
              <w:rPr>
                <w:sz w:val="20"/>
                <w:szCs w:val="20"/>
              </w:rPr>
              <w:t>арткала,переулок</w:t>
            </w:r>
            <w:proofErr w:type="spellEnd"/>
            <w:r w:rsidRPr="00B71F28">
              <w:rPr>
                <w:sz w:val="20"/>
                <w:szCs w:val="20"/>
              </w:rPr>
              <w:t xml:space="preserve">  Почтовый,14, Ахметова М.Х., 4, Кабардинская,81., объектов  ЭСХ на территории Урванского муниципального района КБР.</w:t>
            </w:r>
          </w:p>
          <w:p w:rsidR="00A02620" w:rsidRPr="00B71F28" w:rsidRDefault="00A02620" w:rsidP="00A6713E">
            <w:pPr>
              <w:jc w:val="center"/>
              <w:rPr>
                <w:sz w:val="20"/>
                <w:szCs w:val="20"/>
              </w:rPr>
            </w:pPr>
          </w:p>
          <w:p w:rsidR="00B62515" w:rsidRPr="00B71F28" w:rsidRDefault="00B62515" w:rsidP="00A6713E">
            <w:pPr>
              <w:pStyle w:val="af1"/>
              <w:shd w:val="clear" w:color="auto" w:fill="auto"/>
              <w:ind w:firstLine="0"/>
              <w:jc w:val="center"/>
              <w:rPr>
                <w:sz w:val="20"/>
                <w:szCs w:val="20"/>
              </w:rPr>
            </w:pPr>
          </w:p>
        </w:tc>
        <w:tc>
          <w:tcPr>
            <w:tcW w:w="985" w:type="dxa"/>
            <w:tcBorders>
              <w:top w:val="single" w:sz="4" w:space="0" w:color="auto"/>
              <w:left w:val="single" w:sz="4" w:space="0" w:color="auto"/>
              <w:bottom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МКУ «УИЗОСХП»</w:t>
            </w:r>
          </w:p>
        </w:tc>
        <w:tc>
          <w:tcPr>
            <w:tcW w:w="851" w:type="dxa"/>
            <w:tcBorders>
              <w:top w:val="single" w:sz="4" w:space="0" w:color="auto"/>
              <w:left w:val="single" w:sz="4" w:space="0" w:color="auto"/>
              <w:bottom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r w:rsidRPr="00B71F28">
              <w:rPr>
                <w:sz w:val="20"/>
                <w:szCs w:val="20"/>
              </w:rPr>
              <w:t>01.0</w:t>
            </w:r>
            <w:r w:rsidR="009E4A88" w:rsidRPr="00B71F28">
              <w:rPr>
                <w:sz w:val="20"/>
                <w:szCs w:val="20"/>
              </w:rPr>
              <w:t>1</w:t>
            </w:r>
            <w:r w:rsidRPr="00B71F28">
              <w:rPr>
                <w:sz w:val="20"/>
                <w:szCs w:val="20"/>
              </w:rPr>
              <w:t>.2024</w:t>
            </w:r>
          </w:p>
        </w:tc>
        <w:tc>
          <w:tcPr>
            <w:tcW w:w="992" w:type="dxa"/>
            <w:tcBorders>
              <w:top w:val="single" w:sz="4" w:space="0" w:color="auto"/>
              <w:left w:val="single" w:sz="4" w:space="0" w:color="auto"/>
              <w:bottom w:val="single" w:sz="4" w:space="0" w:color="auto"/>
            </w:tcBorders>
            <w:shd w:val="clear" w:color="auto" w:fill="FFFFFF"/>
          </w:tcPr>
          <w:p w:rsidR="00B62515" w:rsidRPr="00B71F28" w:rsidRDefault="009E4A88" w:rsidP="00A6713E">
            <w:pPr>
              <w:pStyle w:val="af1"/>
              <w:shd w:val="clear" w:color="auto" w:fill="auto"/>
              <w:ind w:firstLine="0"/>
              <w:jc w:val="center"/>
              <w:rPr>
                <w:sz w:val="20"/>
                <w:szCs w:val="20"/>
              </w:rPr>
            </w:pPr>
            <w:r w:rsidRPr="00B71F28">
              <w:rPr>
                <w:sz w:val="20"/>
                <w:szCs w:val="20"/>
              </w:rPr>
              <w:t>01.01</w:t>
            </w:r>
            <w:r w:rsidR="00B62515" w:rsidRPr="00B71F28">
              <w:rPr>
                <w:sz w:val="20"/>
                <w:szCs w:val="20"/>
              </w:rPr>
              <w:t>.202</w:t>
            </w:r>
            <w:r w:rsidRPr="00B71F28">
              <w:rPr>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За счет средств местного бюджета</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0661B7" w:rsidP="00A6713E">
            <w:pPr>
              <w:pStyle w:val="af1"/>
              <w:shd w:val="clear" w:color="auto" w:fill="auto"/>
              <w:ind w:firstLine="0"/>
              <w:jc w:val="center"/>
              <w:rPr>
                <w:sz w:val="20"/>
                <w:szCs w:val="20"/>
              </w:rPr>
            </w:pPr>
            <w:r w:rsidRPr="00B71F28">
              <w:rPr>
                <w:sz w:val="20"/>
                <w:szCs w:val="20"/>
              </w:rPr>
              <w:t>100</w:t>
            </w:r>
            <w:r w:rsidR="00934087" w:rsidRPr="00B71F28">
              <w:rPr>
                <w:sz w:val="20"/>
                <w:szCs w:val="20"/>
              </w:rPr>
              <w:t xml:space="preserve"> 0</w:t>
            </w:r>
            <w:r w:rsidRPr="00B71F28">
              <w:rPr>
                <w:sz w:val="20"/>
                <w:szCs w:val="20"/>
              </w:rPr>
              <w:t>00</w:t>
            </w:r>
          </w:p>
        </w:tc>
        <w:tc>
          <w:tcPr>
            <w:tcW w:w="880"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3D010F" w:rsidP="00A6713E">
            <w:pPr>
              <w:pStyle w:val="af1"/>
              <w:shd w:val="clear" w:color="auto" w:fill="auto"/>
              <w:ind w:firstLine="0"/>
              <w:jc w:val="center"/>
              <w:rPr>
                <w:sz w:val="20"/>
                <w:szCs w:val="20"/>
              </w:rPr>
            </w:pPr>
            <w:r w:rsidRPr="00B71F28">
              <w:rPr>
                <w:sz w:val="20"/>
                <w:szCs w:val="20"/>
              </w:rPr>
              <w:t>100</w:t>
            </w:r>
            <w:r w:rsidR="00934087" w:rsidRPr="00B71F28">
              <w:rPr>
                <w:sz w:val="20"/>
                <w:szCs w:val="20"/>
              </w:rPr>
              <w:t xml:space="preserve"> 0</w:t>
            </w:r>
            <w:r w:rsidR="006F3978" w:rsidRPr="00B71F28">
              <w:rPr>
                <w:sz w:val="20"/>
                <w:szCs w:val="20"/>
              </w:rPr>
              <w:t>00</w:t>
            </w:r>
          </w:p>
        </w:tc>
        <w:tc>
          <w:tcPr>
            <w:tcW w:w="652"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B62515" w:rsidRPr="00B71F28" w:rsidRDefault="00B62515" w:rsidP="00A6713E">
            <w:pPr>
              <w:pStyle w:val="af1"/>
              <w:shd w:val="clear" w:color="auto" w:fill="auto"/>
              <w:ind w:firstLine="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950463" w:rsidRPr="00B71F28" w:rsidRDefault="00950463" w:rsidP="00A6713E">
            <w:pPr>
              <w:pStyle w:val="af1"/>
              <w:shd w:val="clear" w:color="auto" w:fill="auto"/>
              <w:ind w:firstLine="0"/>
              <w:jc w:val="center"/>
              <w:rPr>
                <w:sz w:val="20"/>
                <w:szCs w:val="20"/>
              </w:rPr>
            </w:pPr>
            <w:r w:rsidRPr="00B71F28">
              <w:rPr>
                <w:sz w:val="20"/>
                <w:szCs w:val="20"/>
              </w:rPr>
              <w:t>Повышение эффективности управления и распоряжения</w:t>
            </w:r>
          </w:p>
          <w:p w:rsidR="00B62515" w:rsidRPr="00B71F28" w:rsidRDefault="00950463" w:rsidP="00A6713E">
            <w:pPr>
              <w:pStyle w:val="af1"/>
              <w:shd w:val="clear" w:color="auto" w:fill="auto"/>
              <w:ind w:firstLine="0"/>
              <w:jc w:val="center"/>
              <w:rPr>
                <w:sz w:val="20"/>
                <w:szCs w:val="20"/>
              </w:rPr>
            </w:pPr>
            <w:proofErr w:type="spellStart"/>
            <w:r w:rsidRPr="00B71F28">
              <w:rPr>
                <w:sz w:val="20"/>
                <w:szCs w:val="20"/>
              </w:rPr>
              <w:t>объектамимуниципальной</w:t>
            </w:r>
            <w:proofErr w:type="spellEnd"/>
            <w:r w:rsidRPr="00B71F28">
              <w:rPr>
                <w:sz w:val="20"/>
                <w:szCs w:val="20"/>
              </w:rPr>
              <w:t xml:space="preserve"> собственности</w:t>
            </w:r>
          </w:p>
        </w:tc>
      </w:tr>
    </w:tbl>
    <w:p w:rsidR="00DA267C" w:rsidRDefault="00DA267C" w:rsidP="00A6713E">
      <w:pPr>
        <w:pStyle w:val="ConsPlusNormal"/>
        <w:jc w:val="center"/>
        <w:outlineLvl w:val="1"/>
        <w:rPr>
          <w:rFonts w:ascii="Times New Roman" w:hAnsi="Times New Roman" w:cs="Times New Roman"/>
          <w:sz w:val="24"/>
          <w:szCs w:val="24"/>
        </w:rPr>
      </w:pPr>
    </w:p>
    <w:p w:rsidR="00F41090" w:rsidRDefault="00F41090" w:rsidP="00A6713E">
      <w:pPr>
        <w:pStyle w:val="ConsPlusNormal"/>
        <w:jc w:val="center"/>
        <w:outlineLvl w:val="1"/>
        <w:rPr>
          <w:rFonts w:ascii="Times New Roman" w:hAnsi="Times New Roman" w:cs="Times New Roman"/>
          <w:sz w:val="24"/>
          <w:szCs w:val="24"/>
        </w:rPr>
      </w:pPr>
    </w:p>
    <w:p w:rsidR="00F41090" w:rsidRDefault="00F41090" w:rsidP="00A6713E">
      <w:pPr>
        <w:pStyle w:val="ConsPlusNormal"/>
        <w:jc w:val="center"/>
        <w:outlineLvl w:val="1"/>
        <w:rPr>
          <w:rFonts w:ascii="Times New Roman" w:hAnsi="Times New Roman" w:cs="Times New Roman"/>
          <w:sz w:val="24"/>
          <w:szCs w:val="24"/>
        </w:rPr>
      </w:pPr>
    </w:p>
    <w:p w:rsidR="0030296E" w:rsidRDefault="0030296E" w:rsidP="00A6713E">
      <w:pPr>
        <w:pStyle w:val="ConsPlusNormal"/>
        <w:jc w:val="center"/>
        <w:outlineLvl w:val="1"/>
        <w:rPr>
          <w:rFonts w:ascii="Times New Roman" w:hAnsi="Times New Roman" w:cs="Times New Roman"/>
          <w:sz w:val="24"/>
          <w:szCs w:val="24"/>
        </w:rPr>
      </w:pPr>
    </w:p>
    <w:p w:rsidR="0030296E" w:rsidRDefault="0030296E" w:rsidP="00A6713E">
      <w:pPr>
        <w:pStyle w:val="ConsPlusNormal"/>
        <w:jc w:val="center"/>
        <w:outlineLvl w:val="1"/>
        <w:rPr>
          <w:rFonts w:ascii="Times New Roman" w:hAnsi="Times New Roman" w:cs="Times New Roman"/>
          <w:sz w:val="24"/>
          <w:szCs w:val="24"/>
        </w:rPr>
      </w:pPr>
    </w:p>
    <w:p w:rsidR="0030296E" w:rsidRDefault="0030296E" w:rsidP="00A6713E">
      <w:pPr>
        <w:pStyle w:val="ConsPlusNormal"/>
        <w:jc w:val="center"/>
        <w:outlineLvl w:val="1"/>
        <w:rPr>
          <w:rFonts w:ascii="Times New Roman" w:hAnsi="Times New Roman" w:cs="Times New Roman"/>
          <w:sz w:val="24"/>
          <w:szCs w:val="24"/>
        </w:rPr>
      </w:pPr>
    </w:p>
    <w:p w:rsidR="00514213" w:rsidRPr="00A6713E" w:rsidRDefault="00514213" w:rsidP="00950463">
      <w:pPr>
        <w:pStyle w:val="ConsPlusNormal"/>
        <w:jc w:val="right"/>
        <w:outlineLvl w:val="1"/>
        <w:rPr>
          <w:rFonts w:ascii="Times New Roman" w:hAnsi="Times New Roman" w:cs="Times New Roman"/>
          <w:sz w:val="26"/>
          <w:szCs w:val="26"/>
        </w:rPr>
      </w:pPr>
      <w:r w:rsidRPr="00A6713E">
        <w:rPr>
          <w:rFonts w:ascii="Times New Roman" w:hAnsi="Times New Roman" w:cs="Times New Roman"/>
          <w:sz w:val="26"/>
          <w:szCs w:val="26"/>
        </w:rPr>
        <w:lastRenderedPageBreak/>
        <w:t>Приложение N 3</w:t>
      </w:r>
    </w:p>
    <w:p w:rsidR="00514213" w:rsidRPr="00A6713E" w:rsidRDefault="00514213" w:rsidP="00514213">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к муниципальной программе</w:t>
      </w:r>
    </w:p>
    <w:p w:rsidR="00514213" w:rsidRPr="00A6713E" w:rsidRDefault="00514213" w:rsidP="00514213">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Урванского муниципального района КБР</w:t>
      </w:r>
    </w:p>
    <w:p w:rsidR="00514213" w:rsidRPr="00A6713E" w:rsidRDefault="00514213" w:rsidP="00514213">
      <w:pPr>
        <w:shd w:val="clear" w:color="auto" w:fill="FFFFFF"/>
        <w:jc w:val="right"/>
        <w:rPr>
          <w:color w:val="1A1A1A"/>
          <w:sz w:val="26"/>
          <w:szCs w:val="26"/>
        </w:rPr>
      </w:pPr>
      <w:r w:rsidRPr="00A6713E">
        <w:rPr>
          <w:color w:val="1A1A1A"/>
          <w:sz w:val="26"/>
          <w:szCs w:val="26"/>
        </w:rPr>
        <w:t xml:space="preserve"> «</w:t>
      </w:r>
      <w:r w:rsidRPr="00A6713E">
        <w:rPr>
          <w:bCs/>
          <w:sz w:val="26"/>
          <w:szCs w:val="26"/>
        </w:rPr>
        <w:t>У</w:t>
      </w:r>
      <w:r w:rsidRPr="00A6713E">
        <w:rPr>
          <w:sz w:val="26"/>
          <w:szCs w:val="26"/>
        </w:rPr>
        <w:t>правление</w:t>
      </w:r>
    </w:p>
    <w:p w:rsidR="00514213" w:rsidRPr="00A6713E" w:rsidRDefault="00514213" w:rsidP="00514213">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 xml:space="preserve">муниципальной собственностью Урванского </w:t>
      </w:r>
      <w:proofErr w:type="gramStart"/>
      <w:r w:rsidRPr="00A6713E">
        <w:rPr>
          <w:rFonts w:ascii="Times New Roman" w:hAnsi="Times New Roman" w:cs="Times New Roman"/>
          <w:b w:val="0"/>
          <w:bCs w:val="0"/>
          <w:sz w:val="26"/>
          <w:szCs w:val="26"/>
        </w:rPr>
        <w:t>муниципального</w:t>
      </w:r>
      <w:proofErr w:type="gramEnd"/>
    </w:p>
    <w:p w:rsidR="00514213" w:rsidRPr="00A6713E" w:rsidRDefault="00514213" w:rsidP="00514213">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района КБР и приватизации муниципального имущества</w:t>
      </w:r>
    </w:p>
    <w:p w:rsidR="00B62515" w:rsidRPr="00A6713E" w:rsidRDefault="00514213" w:rsidP="006568DC">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Урванского муниципального района КБР»</w:t>
      </w:r>
    </w:p>
    <w:p w:rsidR="00B62515" w:rsidRPr="00A6713E" w:rsidRDefault="00B62515" w:rsidP="009B0701">
      <w:pPr>
        <w:pStyle w:val="ConsPlusTitle"/>
        <w:jc w:val="center"/>
        <w:rPr>
          <w:rFonts w:ascii="Times New Roman" w:hAnsi="Times New Roman" w:cs="Times New Roman"/>
          <w:sz w:val="26"/>
          <w:szCs w:val="26"/>
        </w:rPr>
      </w:pPr>
    </w:p>
    <w:p w:rsidR="00A6713E" w:rsidRDefault="00A6713E" w:rsidP="00EE64F8">
      <w:pPr>
        <w:tabs>
          <w:tab w:val="left" w:pos="3048"/>
        </w:tabs>
        <w:jc w:val="center"/>
        <w:rPr>
          <w:b/>
          <w:sz w:val="26"/>
          <w:szCs w:val="26"/>
        </w:rPr>
      </w:pPr>
    </w:p>
    <w:p w:rsidR="00514213" w:rsidRDefault="00514213" w:rsidP="00EE64F8">
      <w:pPr>
        <w:tabs>
          <w:tab w:val="left" w:pos="3048"/>
        </w:tabs>
        <w:jc w:val="center"/>
        <w:rPr>
          <w:b/>
          <w:sz w:val="26"/>
          <w:szCs w:val="26"/>
        </w:rPr>
      </w:pPr>
      <w:r w:rsidRPr="00A6713E">
        <w:rPr>
          <w:b/>
          <w:sz w:val="26"/>
          <w:szCs w:val="26"/>
        </w:rPr>
        <w:t xml:space="preserve">РЕСУРСНОЕ ОБЕСПЕЧЕНИЕ РЕАЛИЗАЦИИ МУНИЦИПАЛЬНОЙ ПРОГРАММЫ </w:t>
      </w:r>
      <w:r w:rsidR="00EE64F8" w:rsidRPr="00A6713E">
        <w:rPr>
          <w:b/>
          <w:sz w:val="26"/>
          <w:szCs w:val="26"/>
        </w:rPr>
        <w:t>«УПРВЛЕНИЯ МУНИЦИПАЛЬНОЙ СОБСТВЕННОСТЬЮ УРВАНСКОГО МУНИЦИАПЛЬНОГО РАЙОНА КБР И ПРИВАТИЗАЦИИ МУНИЦИПАЛЬНОГО ИМУЩЕСТВА УРВАНСКОГО МУНИЦИПАЛЬНОГО РАЙОНА КБР»</w:t>
      </w:r>
    </w:p>
    <w:p w:rsidR="00A6713E" w:rsidRPr="00A6713E" w:rsidRDefault="00A6713E" w:rsidP="00EE64F8">
      <w:pPr>
        <w:tabs>
          <w:tab w:val="left" w:pos="3048"/>
        </w:tabs>
        <w:jc w:val="center"/>
        <w:rPr>
          <w:b/>
          <w:sz w:val="26"/>
          <w:szCs w:val="26"/>
        </w:rPr>
      </w:pPr>
    </w:p>
    <w:tbl>
      <w:tblPr>
        <w:tblW w:w="10207" w:type="dxa"/>
        <w:tblInd w:w="-34" w:type="dxa"/>
        <w:tblLayout w:type="fixed"/>
        <w:tblLook w:val="04A0"/>
      </w:tblPr>
      <w:tblGrid>
        <w:gridCol w:w="1276"/>
        <w:gridCol w:w="1843"/>
        <w:gridCol w:w="1134"/>
        <w:gridCol w:w="709"/>
        <w:gridCol w:w="850"/>
        <w:gridCol w:w="1276"/>
        <w:gridCol w:w="992"/>
        <w:gridCol w:w="993"/>
        <w:gridCol w:w="1134"/>
      </w:tblGrid>
      <w:tr w:rsidR="00514213" w:rsidRPr="00B71F28" w:rsidTr="00B71F28">
        <w:trPr>
          <w:trHeight w:val="675"/>
        </w:trPr>
        <w:tc>
          <w:tcPr>
            <w:tcW w:w="1276" w:type="dxa"/>
            <w:vMerge w:val="restart"/>
            <w:tcBorders>
              <w:top w:val="single" w:sz="4" w:space="0" w:color="auto"/>
              <w:left w:val="single" w:sz="4" w:space="0" w:color="auto"/>
              <w:bottom w:val="single" w:sz="4" w:space="0" w:color="auto"/>
              <w:right w:val="single" w:sz="4" w:space="0" w:color="auto"/>
            </w:tcBorders>
            <w:hideMark/>
          </w:tcPr>
          <w:p w:rsidR="00514213" w:rsidRPr="00B71F28" w:rsidRDefault="00514213" w:rsidP="00036D23">
            <w:pPr>
              <w:spacing w:line="276" w:lineRule="auto"/>
              <w:jc w:val="center"/>
              <w:rPr>
                <w:color w:val="000000"/>
                <w:sz w:val="20"/>
                <w:szCs w:val="20"/>
              </w:rPr>
            </w:pPr>
            <w:r w:rsidRPr="00B71F28">
              <w:rPr>
                <w:color w:val="000000"/>
                <w:sz w:val="20"/>
                <w:szCs w:val="20"/>
              </w:rPr>
              <w:t>Статус</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14213" w:rsidRPr="00B71F28" w:rsidRDefault="00514213" w:rsidP="00036D23">
            <w:pPr>
              <w:spacing w:line="276" w:lineRule="auto"/>
              <w:jc w:val="center"/>
              <w:rPr>
                <w:color w:val="000000"/>
                <w:sz w:val="20"/>
                <w:szCs w:val="20"/>
              </w:rPr>
            </w:pPr>
            <w:r w:rsidRPr="00B71F28">
              <w:rPr>
                <w:color w:val="000000"/>
                <w:sz w:val="20"/>
                <w:szCs w:val="20"/>
              </w:rPr>
              <w:t>Наименование программы, подпрограммы программы, основного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14213" w:rsidRPr="00B71F28" w:rsidRDefault="00514213" w:rsidP="00036D23">
            <w:pPr>
              <w:spacing w:line="276" w:lineRule="auto"/>
              <w:jc w:val="center"/>
              <w:rPr>
                <w:color w:val="000000"/>
                <w:sz w:val="20"/>
                <w:szCs w:val="20"/>
              </w:rPr>
            </w:pPr>
            <w:r w:rsidRPr="00B71F28">
              <w:rPr>
                <w:color w:val="000000"/>
                <w:sz w:val="20"/>
                <w:szCs w:val="20"/>
              </w:rPr>
              <w:t>ГРБС ответственный исполнитель, исполнитель</w:t>
            </w:r>
          </w:p>
        </w:tc>
        <w:tc>
          <w:tcPr>
            <w:tcW w:w="2835" w:type="dxa"/>
            <w:gridSpan w:val="3"/>
            <w:tcBorders>
              <w:top w:val="single" w:sz="4" w:space="0" w:color="auto"/>
              <w:left w:val="nil"/>
              <w:bottom w:val="single" w:sz="4" w:space="0" w:color="auto"/>
              <w:right w:val="single" w:sz="4" w:space="0" w:color="auto"/>
            </w:tcBorders>
            <w:hideMark/>
          </w:tcPr>
          <w:p w:rsidR="00514213" w:rsidRPr="00B71F28" w:rsidRDefault="00514213" w:rsidP="00036D23">
            <w:pPr>
              <w:spacing w:line="276" w:lineRule="auto"/>
              <w:jc w:val="center"/>
              <w:rPr>
                <w:color w:val="000000"/>
                <w:sz w:val="20"/>
                <w:szCs w:val="20"/>
              </w:rPr>
            </w:pPr>
            <w:r w:rsidRPr="00B71F28">
              <w:rPr>
                <w:color w:val="000000"/>
                <w:sz w:val="20"/>
                <w:szCs w:val="20"/>
              </w:rPr>
              <w:t>Код бюджетной классификации</w:t>
            </w:r>
          </w:p>
        </w:tc>
        <w:tc>
          <w:tcPr>
            <w:tcW w:w="3119" w:type="dxa"/>
            <w:gridSpan w:val="3"/>
            <w:tcBorders>
              <w:top w:val="single" w:sz="4" w:space="0" w:color="auto"/>
              <w:left w:val="nil"/>
              <w:bottom w:val="single" w:sz="4" w:space="0" w:color="auto"/>
              <w:right w:val="single" w:sz="4" w:space="0" w:color="auto"/>
            </w:tcBorders>
            <w:hideMark/>
          </w:tcPr>
          <w:p w:rsidR="00514213" w:rsidRPr="00B71F28" w:rsidRDefault="00514213" w:rsidP="00036D23">
            <w:pPr>
              <w:spacing w:line="276" w:lineRule="auto"/>
              <w:jc w:val="center"/>
              <w:rPr>
                <w:color w:val="000000"/>
                <w:sz w:val="20"/>
                <w:szCs w:val="20"/>
              </w:rPr>
            </w:pPr>
            <w:r w:rsidRPr="00B71F28">
              <w:rPr>
                <w:color w:val="000000"/>
                <w:sz w:val="20"/>
                <w:szCs w:val="20"/>
              </w:rPr>
              <w:t>Объемы бюджетных ассигнований, тыс. руб.</w:t>
            </w:r>
          </w:p>
        </w:tc>
      </w:tr>
      <w:tr w:rsidR="003D010F" w:rsidRPr="00B71F28" w:rsidTr="00A6713E">
        <w:trPr>
          <w:trHeight w:val="10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D010F" w:rsidRPr="00B71F28" w:rsidRDefault="003D010F" w:rsidP="00036D23">
            <w:pPr>
              <w:spacing w:line="276" w:lineRule="auto"/>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D010F" w:rsidRPr="00B71F28" w:rsidRDefault="003D010F" w:rsidP="00036D23">
            <w:pPr>
              <w:spacing w:line="276" w:lineRule="auto"/>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010F" w:rsidRPr="00B71F28" w:rsidRDefault="003D010F" w:rsidP="00036D23">
            <w:pPr>
              <w:spacing w:line="276" w:lineRule="auto"/>
              <w:rPr>
                <w:color w:val="000000"/>
                <w:sz w:val="20"/>
                <w:szCs w:val="20"/>
              </w:rPr>
            </w:pPr>
          </w:p>
        </w:tc>
        <w:tc>
          <w:tcPr>
            <w:tcW w:w="709" w:type="dxa"/>
            <w:tcBorders>
              <w:top w:val="nil"/>
              <w:left w:val="nil"/>
              <w:bottom w:val="single" w:sz="4" w:space="0" w:color="auto"/>
              <w:right w:val="single" w:sz="4" w:space="0" w:color="auto"/>
            </w:tcBorders>
            <w:hideMark/>
          </w:tcPr>
          <w:p w:rsidR="003D010F" w:rsidRPr="00B71F28" w:rsidRDefault="003D010F" w:rsidP="00036D23">
            <w:pPr>
              <w:spacing w:line="276" w:lineRule="auto"/>
              <w:jc w:val="center"/>
              <w:rPr>
                <w:color w:val="000000"/>
                <w:sz w:val="20"/>
                <w:szCs w:val="20"/>
              </w:rPr>
            </w:pPr>
            <w:r w:rsidRPr="00B71F28">
              <w:rPr>
                <w:color w:val="000000"/>
                <w:sz w:val="20"/>
                <w:szCs w:val="20"/>
              </w:rPr>
              <w:t>Глава</w:t>
            </w:r>
          </w:p>
        </w:tc>
        <w:tc>
          <w:tcPr>
            <w:tcW w:w="850" w:type="dxa"/>
            <w:tcBorders>
              <w:top w:val="nil"/>
              <w:left w:val="nil"/>
              <w:bottom w:val="single" w:sz="4" w:space="0" w:color="auto"/>
              <w:right w:val="single" w:sz="4" w:space="0" w:color="auto"/>
            </w:tcBorders>
            <w:hideMark/>
          </w:tcPr>
          <w:p w:rsidR="003D010F" w:rsidRPr="00B71F28" w:rsidRDefault="003D010F" w:rsidP="00036D23">
            <w:pPr>
              <w:spacing w:line="276" w:lineRule="auto"/>
              <w:jc w:val="center"/>
              <w:rPr>
                <w:color w:val="000000"/>
                <w:sz w:val="20"/>
                <w:szCs w:val="20"/>
              </w:rPr>
            </w:pPr>
            <w:r w:rsidRPr="00B71F28">
              <w:rPr>
                <w:color w:val="000000"/>
                <w:sz w:val="20"/>
                <w:szCs w:val="20"/>
              </w:rPr>
              <w:t>Раздел, подраздел</w:t>
            </w:r>
          </w:p>
        </w:tc>
        <w:tc>
          <w:tcPr>
            <w:tcW w:w="1276" w:type="dxa"/>
            <w:tcBorders>
              <w:top w:val="nil"/>
              <w:left w:val="nil"/>
              <w:bottom w:val="single" w:sz="4" w:space="0" w:color="auto"/>
              <w:right w:val="single" w:sz="4" w:space="0" w:color="auto"/>
            </w:tcBorders>
            <w:hideMark/>
          </w:tcPr>
          <w:p w:rsidR="003D010F" w:rsidRPr="00B71F28" w:rsidRDefault="003D010F" w:rsidP="00036D23">
            <w:pPr>
              <w:spacing w:line="276" w:lineRule="auto"/>
              <w:jc w:val="center"/>
              <w:rPr>
                <w:color w:val="000000"/>
                <w:sz w:val="20"/>
                <w:szCs w:val="20"/>
              </w:rPr>
            </w:pPr>
            <w:r w:rsidRPr="00B71F28">
              <w:rPr>
                <w:color w:val="000000"/>
                <w:sz w:val="20"/>
                <w:szCs w:val="20"/>
              </w:rPr>
              <w:t>Группа видов расходов</w:t>
            </w:r>
          </w:p>
        </w:tc>
        <w:tc>
          <w:tcPr>
            <w:tcW w:w="992" w:type="dxa"/>
            <w:tcBorders>
              <w:top w:val="nil"/>
              <w:left w:val="nil"/>
              <w:bottom w:val="single" w:sz="4" w:space="0" w:color="auto"/>
              <w:right w:val="single" w:sz="4" w:space="0" w:color="auto"/>
            </w:tcBorders>
            <w:hideMark/>
          </w:tcPr>
          <w:p w:rsidR="003D010F" w:rsidRPr="00B71F28" w:rsidRDefault="003D010F" w:rsidP="00036D23">
            <w:pPr>
              <w:spacing w:line="276" w:lineRule="auto"/>
              <w:jc w:val="center"/>
              <w:rPr>
                <w:color w:val="000000"/>
                <w:sz w:val="20"/>
                <w:szCs w:val="20"/>
              </w:rPr>
            </w:pPr>
            <w:r w:rsidRPr="00B71F28">
              <w:rPr>
                <w:color w:val="000000"/>
                <w:sz w:val="20"/>
                <w:szCs w:val="20"/>
              </w:rPr>
              <w:t>2024 год</w:t>
            </w:r>
          </w:p>
        </w:tc>
        <w:tc>
          <w:tcPr>
            <w:tcW w:w="993" w:type="dxa"/>
            <w:tcBorders>
              <w:top w:val="nil"/>
              <w:left w:val="nil"/>
              <w:bottom w:val="single" w:sz="4" w:space="0" w:color="auto"/>
              <w:right w:val="single" w:sz="4" w:space="0" w:color="auto"/>
            </w:tcBorders>
            <w:hideMark/>
          </w:tcPr>
          <w:p w:rsidR="003D010F" w:rsidRPr="00B71F28" w:rsidRDefault="003D010F" w:rsidP="00036D23">
            <w:pPr>
              <w:spacing w:line="276" w:lineRule="auto"/>
              <w:jc w:val="center"/>
              <w:rPr>
                <w:color w:val="000000"/>
                <w:sz w:val="20"/>
                <w:szCs w:val="20"/>
              </w:rPr>
            </w:pPr>
            <w:r w:rsidRPr="00B71F28">
              <w:rPr>
                <w:color w:val="000000"/>
                <w:sz w:val="20"/>
                <w:szCs w:val="20"/>
              </w:rPr>
              <w:t xml:space="preserve"> 2025 год</w:t>
            </w:r>
          </w:p>
        </w:tc>
        <w:tc>
          <w:tcPr>
            <w:tcW w:w="1134" w:type="dxa"/>
            <w:tcBorders>
              <w:top w:val="nil"/>
              <w:left w:val="nil"/>
              <w:bottom w:val="single" w:sz="4" w:space="0" w:color="auto"/>
              <w:right w:val="single" w:sz="4" w:space="0" w:color="auto"/>
            </w:tcBorders>
            <w:hideMark/>
          </w:tcPr>
          <w:p w:rsidR="003D010F" w:rsidRPr="00B71F28" w:rsidRDefault="003D010F" w:rsidP="00036D23">
            <w:pPr>
              <w:spacing w:line="276" w:lineRule="auto"/>
              <w:jc w:val="center"/>
              <w:rPr>
                <w:color w:val="000000"/>
                <w:sz w:val="20"/>
                <w:szCs w:val="20"/>
              </w:rPr>
            </w:pPr>
            <w:r w:rsidRPr="00B71F28">
              <w:rPr>
                <w:color w:val="000000"/>
                <w:sz w:val="20"/>
                <w:szCs w:val="20"/>
              </w:rPr>
              <w:t>2026 год</w:t>
            </w:r>
          </w:p>
        </w:tc>
      </w:tr>
      <w:tr w:rsidR="003D010F" w:rsidRPr="00B71F28" w:rsidTr="00A6713E">
        <w:trPr>
          <w:trHeight w:val="281"/>
        </w:trPr>
        <w:tc>
          <w:tcPr>
            <w:tcW w:w="1276" w:type="dxa"/>
            <w:tcBorders>
              <w:top w:val="nil"/>
              <w:left w:val="single" w:sz="4" w:space="0" w:color="auto"/>
              <w:bottom w:val="single" w:sz="4" w:space="0" w:color="auto"/>
              <w:right w:val="single" w:sz="4" w:space="0" w:color="auto"/>
            </w:tcBorders>
          </w:tcPr>
          <w:p w:rsidR="003D010F" w:rsidRPr="00B71F28" w:rsidRDefault="003D010F" w:rsidP="00036D23">
            <w:pPr>
              <w:spacing w:line="276" w:lineRule="auto"/>
              <w:jc w:val="center"/>
              <w:rPr>
                <w:sz w:val="20"/>
                <w:szCs w:val="20"/>
              </w:rPr>
            </w:pPr>
            <w:r w:rsidRPr="00B71F28">
              <w:rPr>
                <w:sz w:val="20"/>
                <w:szCs w:val="20"/>
              </w:rPr>
              <w:t>Муниципальная программа</w:t>
            </w:r>
          </w:p>
        </w:tc>
        <w:tc>
          <w:tcPr>
            <w:tcW w:w="1843" w:type="dxa"/>
            <w:tcBorders>
              <w:top w:val="nil"/>
              <w:left w:val="single" w:sz="4" w:space="0" w:color="auto"/>
              <w:bottom w:val="single" w:sz="4" w:space="0" w:color="auto"/>
              <w:right w:val="single" w:sz="4" w:space="0" w:color="auto"/>
            </w:tcBorders>
            <w:shd w:val="clear" w:color="auto" w:fill="FFFFFF" w:themeFill="background1"/>
          </w:tcPr>
          <w:p w:rsidR="003D010F" w:rsidRPr="00B71F28" w:rsidRDefault="003D010F" w:rsidP="00514213">
            <w:pPr>
              <w:shd w:val="clear" w:color="auto" w:fill="FFFFFF"/>
              <w:rPr>
                <w:sz w:val="20"/>
                <w:szCs w:val="20"/>
              </w:rPr>
            </w:pPr>
            <w:r w:rsidRPr="00B71F28">
              <w:rPr>
                <w:bCs/>
                <w:sz w:val="20"/>
                <w:szCs w:val="20"/>
              </w:rPr>
              <w:t>У</w:t>
            </w:r>
            <w:r w:rsidRPr="00B71F28">
              <w:rPr>
                <w:sz w:val="20"/>
                <w:szCs w:val="20"/>
              </w:rPr>
              <w:t>правление</w:t>
            </w:r>
          </w:p>
          <w:p w:rsidR="003D010F" w:rsidRPr="00B71F28" w:rsidRDefault="003D010F" w:rsidP="00514213">
            <w:pPr>
              <w:pStyle w:val="ConsTitle"/>
              <w:widowControl/>
              <w:rPr>
                <w:rFonts w:ascii="Times New Roman" w:hAnsi="Times New Roman" w:cs="Times New Roman"/>
                <w:b w:val="0"/>
                <w:bCs w:val="0"/>
                <w:sz w:val="20"/>
                <w:szCs w:val="20"/>
              </w:rPr>
            </w:pPr>
            <w:r w:rsidRPr="00B71F28">
              <w:rPr>
                <w:rFonts w:ascii="Times New Roman" w:hAnsi="Times New Roman" w:cs="Times New Roman"/>
                <w:b w:val="0"/>
                <w:bCs w:val="0"/>
                <w:sz w:val="20"/>
                <w:szCs w:val="20"/>
              </w:rPr>
              <w:t xml:space="preserve">муниципальной собственностью Урванского </w:t>
            </w:r>
            <w:proofErr w:type="gramStart"/>
            <w:r w:rsidRPr="00B71F28">
              <w:rPr>
                <w:rFonts w:ascii="Times New Roman" w:hAnsi="Times New Roman" w:cs="Times New Roman"/>
                <w:b w:val="0"/>
                <w:bCs w:val="0"/>
                <w:sz w:val="20"/>
                <w:szCs w:val="20"/>
              </w:rPr>
              <w:t>муниципального</w:t>
            </w:r>
            <w:proofErr w:type="gramEnd"/>
          </w:p>
          <w:p w:rsidR="003D010F" w:rsidRPr="00B71F28" w:rsidRDefault="003D010F" w:rsidP="00514213">
            <w:pPr>
              <w:pStyle w:val="ConsTitle"/>
              <w:widowControl/>
              <w:rPr>
                <w:rFonts w:ascii="Times New Roman" w:hAnsi="Times New Roman" w:cs="Times New Roman"/>
                <w:b w:val="0"/>
                <w:bCs w:val="0"/>
                <w:sz w:val="20"/>
                <w:szCs w:val="20"/>
              </w:rPr>
            </w:pPr>
            <w:r w:rsidRPr="00B71F28">
              <w:rPr>
                <w:rFonts w:ascii="Times New Roman" w:hAnsi="Times New Roman" w:cs="Times New Roman"/>
                <w:b w:val="0"/>
                <w:bCs w:val="0"/>
                <w:sz w:val="20"/>
                <w:szCs w:val="20"/>
              </w:rPr>
              <w:t>района КБР и приватизации муниципального имущества Урванского муниципального района КБР</w:t>
            </w:r>
          </w:p>
          <w:p w:rsidR="003D010F" w:rsidRPr="00B71F28" w:rsidRDefault="003D010F" w:rsidP="00036D23">
            <w:pPr>
              <w:spacing w:line="276" w:lineRule="auto"/>
              <w:ind w:firstLine="34"/>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D010F" w:rsidRPr="00B71F28" w:rsidRDefault="003D010F" w:rsidP="00036D23">
            <w:pPr>
              <w:spacing w:line="276" w:lineRule="auto"/>
              <w:jc w:val="center"/>
              <w:rPr>
                <w:color w:val="000000"/>
                <w:sz w:val="20"/>
                <w:szCs w:val="20"/>
              </w:rPr>
            </w:pPr>
            <w:r w:rsidRPr="00B71F28">
              <w:rPr>
                <w:color w:val="000000"/>
                <w:sz w:val="20"/>
                <w:szCs w:val="20"/>
              </w:rPr>
              <w:t>МКУ «УИЗОСХП»</w:t>
            </w:r>
          </w:p>
        </w:tc>
        <w:tc>
          <w:tcPr>
            <w:tcW w:w="709" w:type="dxa"/>
            <w:tcBorders>
              <w:top w:val="nil"/>
              <w:left w:val="nil"/>
              <w:bottom w:val="single" w:sz="4" w:space="0" w:color="auto"/>
              <w:right w:val="single" w:sz="4" w:space="0" w:color="auto"/>
            </w:tcBorders>
          </w:tcPr>
          <w:p w:rsidR="003D010F" w:rsidRPr="00B71F28" w:rsidRDefault="003D010F" w:rsidP="00036D23">
            <w:pPr>
              <w:rPr>
                <w:color w:val="000000"/>
                <w:sz w:val="20"/>
                <w:szCs w:val="20"/>
              </w:rPr>
            </w:pPr>
            <w:r w:rsidRPr="00B71F28">
              <w:rPr>
                <w:color w:val="000000"/>
                <w:sz w:val="20"/>
                <w:szCs w:val="20"/>
              </w:rPr>
              <w:t>866</w:t>
            </w:r>
          </w:p>
        </w:tc>
        <w:tc>
          <w:tcPr>
            <w:tcW w:w="850" w:type="dxa"/>
            <w:tcBorders>
              <w:top w:val="nil"/>
              <w:left w:val="single" w:sz="4" w:space="0" w:color="auto"/>
              <w:bottom w:val="single" w:sz="4" w:space="0" w:color="auto"/>
              <w:right w:val="single" w:sz="4" w:space="0" w:color="auto"/>
            </w:tcBorders>
          </w:tcPr>
          <w:p w:rsidR="003D010F" w:rsidRPr="00B71F28" w:rsidRDefault="003D010F" w:rsidP="00036D23">
            <w:pPr>
              <w:spacing w:line="276" w:lineRule="auto"/>
              <w:rPr>
                <w:sz w:val="20"/>
                <w:szCs w:val="20"/>
              </w:rPr>
            </w:pPr>
            <w:r w:rsidRPr="00B71F28">
              <w:rPr>
                <w:sz w:val="20"/>
                <w:szCs w:val="20"/>
              </w:rPr>
              <w:t>0113</w:t>
            </w:r>
          </w:p>
        </w:tc>
        <w:tc>
          <w:tcPr>
            <w:tcW w:w="1276" w:type="dxa"/>
            <w:tcBorders>
              <w:top w:val="nil"/>
              <w:left w:val="single" w:sz="4" w:space="0" w:color="auto"/>
              <w:bottom w:val="single" w:sz="4" w:space="0" w:color="auto"/>
              <w:right w:val="single" w:sz="4" w:space="0" w:color="auto"/>
            </w:tcBorders>
          </w:tcPr>
          <w:p w:rsidR="003D010F" w:rsidRPr="00B71F28" w:rsidRDefault="003D010F" w:rsidP="00036D23">
            <w:pPr>
              <w:spacing w:line="276" w:lineRule="auto"/>
              <w:rPr>
                <w:sz w:val="20"/>
                <w:szCs w:val="20"/>
              </w:rPr>
            </w:pPr>
            <w:r w:rsidRPr="00B71F28">
              <w:rPr>
                <w:sz w:val="20"/>
                <w:szCs w:val="20"/>
              </w:rPr>
              <w:t>3810690011</w:t>
            </w:r>
          </w:p>
        </w:tc>
        <w:tc>
          <w:tcPr>
            <w:tcW w:w="992" w:type="dxa"/>
            <w:tcBorders>
              <w:top w:val="nil"/>
              <w:left w:val="single" w:sz="4" w:space="0" w:color="auto"/>
              <w:bottom w:val="single" w:sz="4" w:space="0" w:color="auto"/>
              <w:right w:val="single" w:sz="4" w:space="0" w:color="auto"/>
            </w:tcBorders>
          </w:tcPr>
          <w:p w:rsidR="003D010F" w:rsidRPr="00B71F28" w:rsidRDefault="0030296E" w:rsidP="00036D23">
            <w:pPr>
              <w:pStyle w:val="ConsPlusTitle"/>
              <w:spacing w:line="276" w:lineRule="auto"/>
              <w:jc w:val="center"/>
              <w:rPr>
                <w:rFonts w:ascii="Times New Roman" w:hAnsi="Times New Roman" w:cs="Times New Roman"/>
                <w:b w:val="0"/>
                <w:lang w:eastAsia="en-US"/>
              </w:rPr>
            </w:pPr>
            <w:r w:rsidRPr="00B71F28">
              <w:rPr>
                <w:rFonts w:ascii="Times New Roman" w:hAnsi="Times New Roman" w:cs="Times New Roman"/>
                <w:b w:val="0"/>
              </w:rPr>
              <w:t xml:space="preserve">4607000 </w:t>
            </w:r>
            <w:proofErr w:type="spellStart"/>
            <w:r w:rsidRPr="00B71F28">
              <w:rPr>
                <w:rFonts w:ascii="Times New Roman" w:hAnsi="Times New Roman" w:cs="Times New Roman"/>
                <w:b w:val="0"/>
              </w:rPr>
              <w:t>руб</w:t>
            </w:r>
            <w:proofErr w:type="spellEnd"/>
          </w:p>
        </w:tc>
        <w:tc>
          <w:tcPr>
            <w:tcW w:w="993" w:type="dxa"/>
            <w:tcBorders>
              <w:top w:val="nil"/>
              <w:left w:val="single" w:sz="4" w:space="0" w:color="auto"/>
              <w:bottom w:val="single" w:sz="4" w:space="0" w:color="auto"/>
              <w:right w:val="single" w:sz="4" w:space="0" w:color="auto"/>
            </w:tcBorders>
          </w:tcPr>
          <w:p w:rsidR="003D010F" w:rsidRPr="00B71F28" w:rsidRDefault="0030296E" w:rsidP="00036D23">
            <w:pPr>
              <w:pStyle w:val="ConsPlusTitle"/>
              <w:spacing w:line="276" w:lineRule="auto"/>
              <w:jc w:val="center"/>
              <w:rPr>
                <w:rFonts w:ascii="Times New Roman" w:hAnsi="Times New Roman" w:cs="Times New Roman"/>
                <w:b w:val="0"/>
                <w:lang w:eastAsia="en-US"/>
              </w:rPr>
            </w:pPr>
            <w:r w:rsidRPr="00B71F28">
              <w:rPr>
                <w:rFonts w:ascii="Times New Roman" w:hAnsi="Times New Roman" w:cs="Times New Roman"/>
                <w:b w:val="0"/>
                <w:lang w:eastAsia="en-US"/>
              </w:rPr>
              <w:t>0</w:t>
            </w:r>
          </w:p>
        </w:tc>
        <w:tc>
          <w:tcPr>
            <w:tcW w:w="1134" w:type="dxa"/>
            <w:tcBorders>
              <w:top w:val="single" w:sz="4" w:space="0" w:color="auto"/>
              <w:left w:val="single" w:sz="4" w:space="0" w:color="auto"/>
              <w:bottom w:val="single" w:sz="4" w:space="0" w:color="auto"/>
              <w:right w:val="single" w:sz="4" w:space="0" w:color="auto"/>
            </w:tcBorders>
          </w:tcPr>
          <w:p w:rsidR="003D010F" w:rsidRPr="00B71F28" w:rsidRDefault="0030296E" w:rsidP="00036D23">
            <w:pPr>
              <w:pStyle w:val="ConsPlusTitle"/>
              <w:spacing w:line="276" w:lineRule="auto"/>
              <w:jc w:val="center"/>
              <w:rPr>
                <w:rFonts w:ascii="Times New Roman" w:hAnsi="Times New Roman" w:cs="Times New Roman"/>
                <w:b w:val="0"/>
                <w:lang w:eastAsia="en-US"/>
              </w:rPr>
            </w:pPr>
            <w:r w:rsidRPr="00B71F28">
              <w:rPr>
                <w:rFonts w:ascii="Times New Roman" w:hAnsi="Times New Roman" w:cs="Times New Roman"/>
                <w:b w:val="0"/>
                <w:lang w:eastAsia="en-US"/>
              </w:rPr>
              <w:t>0</w:t>
            </w:r>
          </w:p>
        </w:tc>
      </w:tr>
    </w:tbl>
    <w:p w:rsidR="00AA17CE" w:rsidRPr="001544C3" w:rsidRDefault="00AA17CE" w:rsidP="00057FDD">
      <w:pPr>
        <w:pStyle w:val="ConsPlusNormal"/>
        <w:ind w:firstLine="0"/>
        <w:outlineLvl w:val="1"/>
        <w:rPr>
          <w:rFonts w:ascii="Times New Roman" w:hAnsi="Times New Roman" w:cs="Times New Roman"/>
          <w:color w:val="FF0000"/>
          <w:sz w:val="26"/>
          <w:szCs w:val="26"/>
        </w:rPr>
      </w:pPr>
    </w:p>
    <w:p w:rsidR="00047C5A" w:rsidRDefault="00047C5A" w:rsidP="008501BC">
      <w:pPr>
        <w:pStyle w:val="ConsPlusNormal"/>
        <w:jc w:val="right"/>
        <w:outlineLvl w:val="1"/>
        <w:rPr>
          <w:rFonts w:ascii="Times New Roman" w:hAnsi="Times New Roman" w:cs="Times New Roman"/>
          <w:sz w:val="22"/>
          <w:szCs w:val="22"/>
        </w:rPr>
      </w:pPr>
    </w:p>
    <w:p w:rsidR="00047C5A" w:rsidRDefault="00047C5A" w:rsidP="008501BC">
      <w:pPr>
        <w:pStyle w:val="ConsPlusNormal"/>
        <w:jc w:val="right"/>
        <w:outlineLvl w:val="1"/>
        <w:rPr>
          <w:rFonts w:ascii="Times New Roman" w:hAnsi="Times New Roman" w:cs="Times New Roman"/>
          <w:sz w:val="22"/>
          <w:szCs w:val="22"/>
        </w:rPr>
      </w:pPr>
    </w:p>
    <w:p w:rsidR="00047C5A" w:rsidRDefault="00047C5A"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A6713E" w:rsidRDefault="00A6713E" w:rsidP="008501BC">
      <w:pPr>
        <w:pStyle w:val="ConsPlusNormal"/>
        <w:jc w:val="right"/>
        <w:outlineLvl w:val="1"/>
        <w:rPr>
          <w:rFonts w:ascii="Times New Roman" w:hAnsi="Times New Roman" w:cs="Times New Roman"/>
          <w:sz w:val="22"/>
          <w:szCs w:val="22"/>
        </w:rPr>
      </w:pPr>
    </w:p>
    <w:p w:rsidR="00886EC2" w:rsidRDefault="00886EC2" w:rsidP="008501BC">
      <w:pPr>
        <w:pStyle w:val="ConsPlusNormal"/>
        <w:jc w:val="right"/>
        <w:outlineLvl w:val="1"/>
        <w:rPr>
          <w:rFonts w:ascii="Times New Roman" w:hAnsi="Times New Roman" w:cs="Times New Roman"/>
          <w:sz w:val="26"/>
          <w:szCs w:val="26"/>
        </w:rPr>
      </w:pPr>
    </w:p>
    <w:p w:rsidR="009B0701" w:rsidRPr="00A6713E" w:rsidRDefault="009B0701" w:rsidP="008501BC">
      <w:pPr>
        <w:pStyle w:val="ConsPlusNormal"/>
        <w:jc w:val="right"/>
        <w:outlineLvl w:val="1"/>
        <w:rPr>
          <w:rFonts w:ascii="Times New Roman" w:hAnsi="Times New Roman" w:cs="Times New Roman"/>
          <w:sz w:val="26"/>
          <w:szCs w:val="26"/>
        </w:rPr>
      </w:pPr>
      <w:r w:rsidRPr="00A6713E">
        <w:rPr>
          <w:rFonts w:ascii="Times New Roman" w:hAnsi="Times New Roman" w:cs="Times New Roman"/>
          <w:sz w:val="26"/>
          <w:szCs w:val="26"/>
        </w:rPr>
        <w:lastRenderedPageBreak/>
        <w:t>Приложение N 4</w:t>
      </w:r>
    </w:p>
    <w:p w:rsidR="009B0701" w:rsidRPr="00A6713E" w:rsidRDefault="009B0701" w:rsidP="008501BC">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к муниципальной программе</w:t>
      </w:r>
    </w:p>
    <w:p w:rsidR="009B0701" w:rsidRPr="00A6713E" w:rsidRDefault="009B0701" w:rsidP="009B0701">
      <w:pPr>
        <w:pStyle w:val="ConsPlusNormal"/>
        <w:jc w:val="right"/>
        <w:rPr>
          <w:rFonts w:ascii="Times New Roman" w:hAnsi="Times New Roman" w:cs="Times New Roman"/>
          <w:sz w:val="26"/>
          <w:szCs w:val="26"/>
        </w:rPr>
      </w:pPr>
      <w:r w:rsidRPr="00A6713E">
        <w:rPr>
          <w:rFonts w:ascii="Times New Roman" w:hAnsi="Times New Roman" w:cs="Times New Roman"/>
          <w:sz w:val="26"/>
          <w:szCs w:val="26"/>
        </w:rPr>
        <w:t>Урванского муниципального района КБР</w:t>
      </w:r>
    </w:p>
    <w:p w:rsidR="00752337" w:rsidRPr="00A6713E" w:rsidRDefault="00752337" w:rsidP="00752337">
      <w:pPr>
        <w:shd w:val="clear" w:color="auto" w:fill="FFFFFF"/>
        <w:jc w:val="right"/>
        <w:rPr>
          <w:color w:val="1A1A1A"/>
          <w:sz w:val="26"/>
          <w:szCs w:val="26"/>
        </w:rPr>
      </w:pPr>
      <w:bookmarkStart w:id="2" w:name="P609"/>
      <w:bookmarkEnd w:id="2"/>
      <w:r w:rsidRPr="00A6713E">
        <w:rPr>
          <w:color w:val="1A1A1A"/>
          <w:sz w:val="26"/>
          <w:szCs w:val="26"/>
        </w:rPr>
        <w:t>«</w:t>
      </w:r>
      <w:r w:rsidRPr="00A6713E">
        <w:rPr>
          <w:bCs/>
          <w:sz w:val="26"/>
          <w:szCs w:val="26"/>
        </w:rPr>
        <w:t>У</w:t>
      </w:r>
      <w:r w:rsidRPr="00A6713E">
        <w:rPr>
          <w:sz w:val="26"/>
          <w:szCs w:val="26"/>
        </w:rPr>
        <w:t>правлени</w:t>
      </w:r>
      <w:r w:rsidR="006A0755" w:rsidRPr="00A6713E">
        <w:rPr>
          <w:sz w:val="26"/>
          <w:szCs w:val="26"/>
        </w:rPr>
        <w:t>е</w:t>
      </w:r>
    </w:p>
    <w:p w:rsidR="00752337" w:rsidRPr="00A6713E" w:rsidRDefault="00752337" w:rsidP="00752337">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 xml:space="preserve">муниципальной собственностью Урванского </w:t>
      </w:r>
      <w:proofErr w:type="gramStart"/>
      <w:r w:rsidRPr="00A6713E">
        <w:rPr>
          <w:rFonts w:ascii="Times New Roman" w:hAnsi="Times New Roman" w:cs="Times New Roman"/>
          <w:b w:val="0"/>
          <w:bCs w:val="0"/>
          <w:sz w:val="26"/>
          <w:szCs w:val="26"/>
        </w:rPr>
        <w:t>муниципального</w:t>
      </w:r>
      <w:proofErr w:type="gramEnd"/>
    </w:p>
    <w:p w:rsidR="00752337" w:rsidRPr="00A6713E" w:rsidRDefault="00752337" w:rsidP="00752337">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района КБР и приватизации муниципального имущества</w:t>
      </w:r>
    </w:p>
    <w:p w:rsidR="00752337" w:rsidRPr="00A6713E" w:rsidRDefault="00752337" w:rsidP="00323202">
      <w:pPr>
        <w:pStyle w:val="ConsTitle"/>
        <w:widowControl/>
        <w:jc w:val="right"/>
        <w:rPr>
          <w:rFonts w:ascii="Times New Roman" w:hAnsi="Times New Roman" w:cs="Times New Roman"/>
          <w:b w:val="0"/>
          <w:bCs w:val="0"/>
          <w:sz w:val="26"/>
          <w:szCs w:val="26"/>
        </w:rPr>
      </w:pPr>
      <w:r w:rsidRPr="00A6713E">
        <w:rPr>
          <w:rFonts w:ascii="Times New Roman" w:hAnsi="Times New Roman" w:cs="Times New Roman"/>
          <w:b w:val="0"/>
          <w:bCs w:val="0"/>
          <w:sz w:val="26"/>
          <w:szCs w:val="26"/>
        </w:rPr>
        <w:t>Урванского муниципального района КБР</w:t>
      </w:r>
      <w:r w:rsidR="00A37E27" w:rsidRPr="00A6713E">
        <w:rPr>
          <w:rFonts w:ascii="Times New Roman" w:hAnsi="Times New Roman" w:cs="Times New Roman"/>
          <w:b w:val="0"/>
          <w:bCs w:val="0"/>
          <w:sz w:val="26"/>
          <w:szCs w:val="26"/>
        </w:rPr>
        <w:t>»</w:t>
      </w:r>
    </w:p>
    <w:p w:rsidR="00752337" w:rsidRPr="00A6713E" w:rsidRDefault="00752337" w:rsidP="00323202">
      <w:pPr>
        <w:pStyle w:val="ConsPlusNormal"/>
        <w:ind w:firstLine="0"/>
        <w:jc w:val="both"/>
        <w:rPr>
          <w:rFonts w:ascii="Times New Roman" w:hAnsi="Times New Roman" w:cs="Times New Roman"/>
          <w:sz w:val="26"/>
          <w:szCs w:val="26"/>
        </w:rPr>
      </w:pPr>
    </w:p>
    <w:p w:rsidR="00A6713E" w:rsidRPr="00A6713E" w:rsidRDefault="00A6713E" w:rsidP="00752337">
      <w:pPr>
        <w:autoSpaceDE w:val="0"/>
        <w:autoSpaceDN w:val="0"/>
        <w:adjustRightInd w:val="0"/>
        <w:jc w:val="center"/>
        <w:rPr>
          <w:b/>
          <w:bCs/>
          <w:sz w:val="26"/>
          <w:szCs w:val="26"/>
        </w:rPr>
      </w:pPr>
    </w:p>
    <w:p w:rsidR="00752337" w:rsidRPr="00A6713E" w:rsidRDefault="00752337" w:rsidP="00752337">
      <w:pPr>
        <w:autoSpaceDE w:val="0"/>
        <w:autoSpaceDN w:val="0"/>
        <w:adjustRightInd w:val="0"/>
        <w:jc w:val="center"/>
        <w:rPr>
          <w:b/>
          <w:bCs/>
          <w:sz w:val="26"/>
          <w:szCs w:val="26"/>
        </w:rPr>
      </w:pPr>
      <w:r w:rsidRPr="00A6713E">
        <w:rPr>
          <w:b/>
          <w:bCs/>
          <w:sz w:val="26"/>
          <w:szCs w:val="26"/>
        </w:rPr>
        <w:t>ПЕРЕЧЕНЬ ОБЪЕКТОВ МУНИЦИПАЛЬНОЙ СОБСТВЕННОСТИ,</w:t>
      </w:r>
    </w:p>
    <w:p w:rsidR="00752337" w:rsidRDefault="00752337" w:rsidP="00752337">
      <w:pPr>
        <w:pStyle w:val="ConsPlusTitle"/>
        <w:jc w:val="center"/>
        <w:rPr>
          <w:rFonts w:ascii="Times New Roman" w:hAnsi="Times New Roman" w:cs="Times New Roman"/>
          <w:sz w:val="26"/>
          <w:szCs w:val="26"/>
        </w:rPr>
      </w:pPr>
      <w:r w:rsidRPr="00A6713E">
        <w:rPr>
          <w:rFonts w:ascii="Times New Roman" w:hAnsi="Times New Roman" w:cs="Times New Roman"/>
          <w:sz w:val="26"/>
          <w:szCs w:val="26"/>
        </w:rPr>
        <w:t>ПОДЛЕЖАЩИХ ПРИВАТИЗАЦИИ</w:t>
      </w:r>
    </w:p>
    <w:p w:rsidR="00A6713E" w:rsidRPr="00A6713E" w:rsidRDefault="00A6713E" w:rsidP="00752337">
      <w:pPr>
        <w:pStyle w:val="ConsPlusTitle"/>
        <w:jc w:val="center"/>
        <w:rPr>
          <w:rFonts w:ascii="Times New Roman" w:hAnsi="Times New Roman" w:cs="Times New Roman"/>
          <w:sz w:val="26"/>
          <w:szCs w:val="26"/>
        </w:rPr>
      </w:pPr>
    </w:p>
    <w:p w:rsidR="00752337" w:rsidRPr="001544C3" w:rsidRDefault="00752337" w:rsidP="00752337">
      <w:pPr>
        <w:pStyle w:val="ConsPlusNormal"/>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323"/>
        <w:gridCol w:w="2268"/>
        <w:gridCol w:w="1701"/>
        <w:gridCol w:w="1701"/>
      </w:tblGrid>
      <w:tr w:rsidR="00752337" w:rsidRPr="001544C3" w:rsidTr="00A6713E">
        <w:trPr>
          <w:trHeight w:val="956"/>
        </w:trPr>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N</w:t>
            </w:r>
          </w:p>
          <w:p w:rsidR="00752337" w:rsidRPr="00B71F28" w:rsidRDefault="00752337" w:rsidP="006739F1">
            <w:pPr>
              <w:pStyle w:val="ConsPlusNormal"/>
              <w:jc w:val="center"/>
              <w:rPr>
                <w:rFonts w:ascii="Times New Roman" w:hAnsi="Times New Roman" w:cs="Times New Roman"/>
              </w:rPr>
            </w:pPr>
            <w:proofErr w:type="spellStart"/>
            <w:proofErr w:type="gramStart"/>
            <w:r w:rsidRPr="00B71F28">
              <w:rPr>
                <w:rFonts w:ascii="Times New Roman" w:hAnsi="Times New Roman" w:cs="Times New Roman"/>
              </w:rPr>
              <w:t>п</w:t>
            </w:r>
            <w:proofErr w:type="spellEnd"/>
            <w:proofErr w:type="gramEnd"/>
            <w:r w:rsidRPr="00B71F28">
              <w:rPr>
                <w:rFonts w:ascii="Times New Roman" w:hAnsi="Times New Roman" w:cs="Times New Roman"/>
              </w:rPr>
              <w:t>/</w:t>
            </w:r>
            <w:proofErr w:type="spellStart"/>
            <w:r w:rsidRPr="00B71F28">
              <w:rPr>
                <w:rFonts w:ascii="Times New Roman" w:hAnsi="Times New Roman" w:cs="Times New Roman"/>
              </w:rPr>
              <w:t>п</w:t>
            </w:r>
            <w:proofErr w:type="spellEnd"/>
          </w:p>
        </w:tc>
        <w:tc>
          <w:tcPr>
            <w:tcW w:w="3323"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 xml:space="preserve">Наименование </w:t>
            </w:r>
          </w:p>
        </w:tc>
        <w:tc>
          <w:tcPr>
            <w:tcW w:w="2268"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Адрес</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Год выпуска</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 xml:space="preserve">Стоимость </w:t>
            </w:r>
          </w:p>
        </w:tc>
      </w:tr>
      <w:tr w:rsidR="00752337" w:rsidRPr="001544C3" w:rsidTr="00A6713E">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11</w:t>
            </w:r>
          </w:p>
        </w:tc>
        <w:tc>
          <w:tcPr>
            <w:tcW w:w="3323" w:type="dxa"/>
          </w:tcPr>
          <w:p w:rsidR="00752337" w:rsidRPr="00B71F28" w:rsidRDefault="00752337" w:rsidP="006739F1">
            <w:pPr>
              <w:pStyle w:val="ConsPlusNormal"/>
              <w:rPr>
                <w:rFonts w:ascii="Times New Roman" w:hAnsi="Times New Roman" w:cs="Times New Roman"/>
              </w:rPr>
            </w:pPr>
            <w:r w:rsidRPr="00B71F28">
              <w:rPr>
                <w:rFonts w:ascii="Times New Roman" w:hAnsi="Times New Roman" w:cs="Times New Roman"/>
              </w:rPr>
              <w:t xml:space="preserve">НТО со специализацией «Печать» вида «Киоск» тип 4 (9) </w:t>
            </w:r>
          </w:p>
        </w:tc>
        <w:tc>
          <w:tcPr>
            <w:tcW w:w="2268"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КБР, г</w:t>
            </w:r>
            <w:proofErr w:type="gramStart"/>
            <w:r w:rsidRPr="00B71F28">
              <w:rPr>
                <w:rFonts w:ascii="Times New Roman" w:hAnsi="Times New Roman" w:cs="Times New Roman"/>
              </w:rPr>
              <w:t>.Н</w:t>
            </w:r>
            <w:proofErr w:type="gramEnd"/>
            <w:r w:rsidRPr="00B71F28">
              <w:rPr>
                <w:rFonts w:ascii="Times New Roman" w:hAnsi="Times New Roman" w:cs="Times New Roman"/>
              </w:rPr>
              <w:t xml:space="preserve">арткала, </w:t>
            </w:r>
            <w:proofErr w:type="spellStart"/>
            <w:r w:rsidRPr="00B71F28">
              <w:rPr>
                <w:rFonts w:ascii="Times New Roman" w:hAnsi="Times New Roman" w:cs="Times New Roman"/>
              </w:rPr>
              <w:t>ул.Жамборова</w:t>
            </w:r>
            <w:proofErr w:type="spellEnd"/>
            <w:r w:rsidRPr="00B71F28">
              <w:rPr>
                <w:rFonts w:ascii="Times New Roman" w:hAnsi="Times New Roman" w:cs="Times New Roman"/>
              </w:rPr>
              <w:t>.</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2016</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94 800</w:t>
            </w:r>
          </w:p>
        </w:tc>
      </w:tr>
      <w:tr w:rsidR="00752337" w:rsidRPr="001544C3" w:rsidTr="00A6713E">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22</w:t>
            </w:r>
          </w:p>
        </w:tc>
        <w:tc>
          <w:tcPr>
            <w:tcW w:w="3323" w:type="dxa"/>
          </w:tcPr>
          <w:p w:rsidR="00752337" w:rsidRPr="00B71F28" w:rsidRDefault="00752337" w:rsidP="006739F1">
            <w:pPr>
              <w:pStyle w:val="ConsPlusNormal"/>
              <w:rPr>
                <w:rFonts w:ascii="Times New Roman" w:hAnsi="Times New Roman" w:cs="Times New Roman"/>
              </w:rPr>
            </w:pPr>
            <w:r w:rsidRPr="00B71F28">
              <w:rPr>
                <w:rFonts w:ascii="Times New Roman" w:hAnsi="Times New Roman" w:cs="Times New Roman"/>
              </w:rPr>
              <w:t>НТО со специализацией «Печать» вида «Киоск» тип 4 (9)</w:t>
            </w:r>
          </w:p>
        </w:tc>
        <w:tc>
          <w:tcPr>
            <w:tcW w:w="2268" w:type="dxa"/>
          </w:tcPr>
          <w:p w:rsidR="00752337" w:rsidRPr="00B71F28" w:rsidRDefault="00752337" w:rsidP="006739F1">
            <w:pPr>
              <w:jc w:val="center"/>
              <w:rPr>
                <w:sz w:val="20"/>
                <w:szCs w:val="20"/>
              </w:rPr>
            </w:pPr>
            <w:r w:rsidRPr="00B71F28">
              <w:rPr>
                <w:sz w:val="20"/>
                <w:szCs w:val="20"/>
              </w:rPr>
              <w:t>КБР, г</w:t>
            </w:r>
            <w:proofErr w:type="gramStart"/>
            <w:r w:rsidRPr="00B71F28">
              <w:rPr>
                <w:sz w:val="20"/>
                <w:szCs w:val="20"/>
              </w:rPr>
              <w:t>.Н</w:t>
            </w:r>
            <w:proofErr w:type="gramEnd"/>
            <w:r w:rsidRPr="00B71F28">
              <w:rPr>
                <w:sz w:val="20"/>
                <w:szCs w:val="20"/>
              </w:rPr>
              <w:t xml:space="preserve">арткала, </w:t>
            </w:r>
            <w:proofErr w:type="spellStart"/>
            <w:r w:rsidRPr="00B71F28">
              <w:rPr>
                <w:sz w:val="20"/>
                <w:szCs w:val="20"/>
              </w:rPr>
              <w:t>ул.Жамборова</w:t>
            </w:r>
            <w:proofErr w:type="spellEnd"/>
            <w:r w:rsidRPr="00B71F28">
              <w:rPr>
                <w:sz w:val="20"/>
                <w:szCs w:val="20"/>
              </w:rPr>
              <w:t>.</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2016</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94 800</w:t>
            </w:r>
          </w:p>
        </w:tc>
      </w:tr>
      <w:tr w:rsidR="00752337" w:rsidRPr="001544C3" w:rsidTr="00A6713E">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33</w:t>
            </w:r>
          </w:p>
        </w:tc>
        <w:tc>
          <w:tcPr>
            <w:tcW w:w="3323" w:type="dxa"/>
          </w:tcPr>
          <w:p w:rsidR="00752337" w:rsidRPr="00B71F28" w:rsidRDefault="00752337" w:rsidP="006739F1">
            <w:pPr>
              <w:pStyle w:val="ConsPlusNormal"/>
              <w:rPr>
                <w:rFonts w:ascii="Times New Roman" w:hAnsi="Times New Roman" w:cs="Times New Roman"/>
              </w:rPr>
            </w:pPr>
            <w:r w:rsidRPr="00B71F28">
              <w:rPr>
                <w:rFonts w:ascii="Times New Roman" w:hAnsi="Times New Roman" w:cs="Times New Roman"/>
              </w:rPr>
              <w:t>НТО со специализацией «Печать» вида «Киоск» тип 4 (9)</w:t>
            </w:r>
          </w:p>
        </w:tc>
        <w:tc>
          <w:tcPr>
            <w:tcW w:w="2268" w:type="dxa"/>
          </w:tcPr>
          <w:p w:rsidR="00752337" w:rsidRPr="00B71F28" w:rsidRDefault="00752337" w:rsidP="006739F1">
            <w:pPr>
              <w:jc w:val="center"/>
              <w:rPr>
                <w:sz w:val="20"/>
                <w:szCs w:val="20"/>
              </w:rPr>
            </w:pPr>
            <w:r w:rsidRPr="00B71F28">
              <w:rPr>
                <w:sz w:val="20"/>
                <w:szCs w:val="20"/>
              </w:rPr>
              <w:t>КБР, г</w:t>
            </w:r>
            <w:proofErr w:type="gramStart"/>
            <w:r w:rsidRPr="00B71F28">
              <w:rPr>
                <w:sz w:val="20"/>
                <w:szCs w:val="20"/>
              </w:rPr>
              <w:t>.Н</w:t>
            </w:r>
            <w:proofErr w:type="gramEnd"/>
            <w:r w:rsidRPr="00B71F28">
              <w:rPr>
                <w:sz w:val="20"/>
                <w:szCs w:val="20"/>
              </w:rPr>
              <w:t xml:space="preserve">арткала, </w:t>
            </w:r>
            <w:proofErr w:type="spellStart"/>
            <w:r w:rsidRPr="00B71F28">
              <w:rPr>
                <w:sz w:val="20"/>
                <w:szCs w:val="20"/>
              </w:rPr>
              <w:t>ул.Жамборова</w:t>
            </w:r>
            <w:proofErr w:type="spellEnd"/>
            <w:r w:rsidRPr="00B71F28">
              <w:rPr>
                <w:sz w:val="20"/>
                <w:szCs w:val="20"/>
              </w:rPr>
              <w:t>.</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2016</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94 800</w:t>
            </w:r>
          </w:p>
        </w:tc>
      </w:tr>
      <w:tr w:rsidR="00752337" w:rsidRPr="001544C3" w:rsidTr="00A6713E">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44</w:t>
            </w:r>
          </w:p>
        </w:tc>
        <w:tc>
          <w:tcPr>
            <w:tcW w:w="3323" w:type="dxa"/>
          </w:tcPr>
          <w:p w:rsidR="00752337" w:rsidRPr="00B71F28" w:rsidRDefault="00752337" w:rsidP="006739F1">
            <w:pPr>
              <w:pStyle w:val="ConsPlusNormal"/>
              <w:rPr>
                <w:rFonts w:ascii="Times New Roman" w:hAnsi="Times New Roman" w:cs="Times New Roman"/>
              </w:rPr>
            </w:pPr>
            <w:r w:rsidRPr="00B71F28">
              <w:rPr>
                <w:rFonts w:ascii="Times New Roman" w:hAnsi="Times New Roman" w:cs="Times New Roman"/>
              </w:rPr>
              <w:t>НТО со специализацией «Печать» вида «Киоск» тип 6 (9)</w:t>
            </w:r>
          </w:p>
        </w:tc>
        <w:tc>
          <w:tcPr>
            <w:tcW w:w="2268" w:type="dxa"/>
          </w:tcPr>
          <w:p w:rsidR="00752337" w:rsidRPr="00B71F28" w:rsidRDefault="00752337" w:rsidP="006739F1">
            <w:pPr>
              <w:jc w:val="center"/>
              <w:rPr>
                <w:sz w:val="20"/>
                <w:szCs w:val="20"/>
              </w:rPr>
            </w:pPr>
            <w:r w:rsidRPr="00B71F28">
              <w:rPr>
                <w:sz w:val="20"/>
                <w:szCs w:val="20"/>
              </w:rPr>
              <w:t>КБР, г</w:t>
            </w:r>
            <w:proofErr w:type="gramStart"/>
            <w:r w:rsidRPr="00B71F28">
              <w:rPr>
                <w:sz w:val="20"/>
                <w:szCs w:val="20"/>
              </w:rPr>
              <w:t>.Н</w:t>
            </w:r>
            <w:proofErr w:type="gramEnd"/>
            <w:r w:rsidRPr="00B71F28">
              <w:rPr>
                <w:sz w:val="20"/>
                <w:szCs w:val="20"/>
              </w:rPr>
              <w:t xml:space="preserve">арткала, </w:t>
            </w:r>
            <w:proofErr w:type="spellStart"/>
            <w:r w:rsidRPr="00B71F28">
              <w:rPr>
                <w:sz w:val="20"/>
                <w:szCs w:val="20"/>
              </w:rPr>
              <w:t>ул.Жамборова</w:t>
            </w:r>
            <w:proofErr w:type="spellEnd"/>
            <w:r w:rsidRPr="00B71F28">
              <w:rPr>
                <w:sz w:val="20"/>
                <w:szCs w:val="20"/>
              </w:rPr>
              <w:t>.</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2017</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154 050</w:t>
            </w:r>
          </w:p>
        </w:tc>
      </w:tr>
      <w:tr w:rsidR="00752337" w:rsidRPr="001544C3" w:rsidTr="00A6713E">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55</w:t>
            </w:r>
          </w:p>
        </w:tc>
        <w:tc>
          <w:tcPr>
            <w:tcW w:w="3323" w:type="dxa"/>
          </w:tcPr>
          <w:p w:rsidR="00752337" w:rsidRPr="00B71F28" w:rsidRDefault="00752337" w:rsidP="006739F1">
            <w:pPr>
              <w:pStyle w:val="ConsPlusNormal"/>
              <w:rPr>
                <w:rFonts w:ascii="Times New Roman" w:hAnsi="Times New Roman" w:cs="Times New Roman"/>
              </w:rPr>
            </w:pPr>
            <w:r w:rsidRPr="00B71F28">
              <w:rPr>
                <w:rFonts w:ascii="Times New Roman" w:hAnsi="Times New Roman" w:cs="Times New Roman"/>
              </w:rPr>
              <w:t>НТО со специализацией «Печать» вида «Киоск» тип 6 (9)</w:t>
            </w:r>
          </w:p>
        </w:tc>
        <w:tc>
          <w:tcPr>
            <w:tcW w:w="2268" w:type="dxa"/>
          </w:tcPr>
          <w:p w:rsidR="00752337" w:rsidRPr="00B71F28" w:rsidRDefault="00752337" w:rsidP="006739F1">
            <w:pPr>
              <w:jc w:val="center"/>
              <w:rPr>
                <w:sz w:val="20"/>
                <w:szCs w:val="20"/>
              </w:rPr>
            </w:pPr>
            <w:r w:rsidRPr="00B71F28">
              <w:rPr>
                <w:sz w:val="20"/>
                <w:szCs w:val="20"/>
              </w:rPr>
              <w:t>КБР, г</w:t>
            </w:r>
            <w:proofErr w:type="gramStart"/>
            <w:r w:rsidRPr="00B71F28">
              <w:rPr>
                <w:sz w:val="20"/>
                <w:szCs w:val="20"/>
              </w:rPr>
              <w:t>.Н</w:t>
            </w:r>
            <w:proofErr w:type="gramEnd"/>
            <w:r w:rsidRPr="00B71F28">
              <w:rPr>
                <w:sz w:val="20"/>
                <w:szCs w:val="20"/>
              </w:rPr>
              <w:t xml:space="preserve">арткала, </w:t>
            </w:r>
            <w:proofErr w:type="spellStart"/>
            <w:r w:rsidRPr="00B71F28">
              <w:rPr>
                <w:sz w:val="20"/>
                <w:szCs w:val="20"/>
              </w:rPr>
              <w:t>ул.Жамборова</w:t>
            </w:r>
            <w:proofErr w:type="spellEnd"/>
            <w:r w:rsidRPr="00B71F28">
              <w:rPr>
                <w:sz w:val="20"/>
                <w:szCs w:val="20"/>
              </w:rPr>
              <w:t>.</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2016</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94</w:t>
            </w:r>
            <w:r w:rsidR="000403CF" w:rsidRPr="00B71F28">
              <w:rPr>
                <w:rFonts w:ascii="Times New Roman" w:hAnsi="Times New Roman" w:cs="Times New Roman"/>
              </w:rPr>
              <w:t> </w:t>
            </w:r>
            <w:r w:rsidRPr="00B71F28">
              <w:rPr>
                <w:rFonts w:ascii="Times New Roman" w:hAnsi="Times New Roman" w:cs="Times New Roman"/>
              </w:rPr>
              <w:t>800</w:t>
            </w:r>
          </w:p>
        </w:tc>
      </w:tr>
      <w:tr w:rsidR="00752337" w:rsidRPr="001544C3" w:rsidTr="00A6713E">
        <w:tc>
          <w:tcPr>
            <w:tcW w:w="567"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66</w:t>
            </w:r>
          </w:p>
        </w:tc>
        <w:tc>
          <w:tcPr>
            <w:tcW w:w="3323" w:type="dxa"/>
          </w:tcPr>
          <w:p w:rsidR="00752337" w:rsidRPr="00B71F28" w:rsidRDefault="00752337" w:rsidP="006739F1">
            <w:pPr>
              <w:pStyle w:val="ConsPlusNormal"/>
              <w:rPr>
                <w:rFonts w:ascii="Times New Roman" w:hAnsi="Times New Roman" w:cs="Times New Roman"/>
              </w:rPr>
            </w:pPr>
            <w:r w:rsidRPr="00B71F28">
              <w:rPr>
                <w:rFonts w:ascii="Times New Roman" w:hAnsi="Times New Roman" w:cs="Times New Roman"/>
              </w:rPr>
              <w:t>НТО со специализацией «Печать» вида «Киоск» тип 6 (9)</w:t>
            </w:r>
          </w:p>
        </w:tc>
        <w:tc>
          <w:tcPr>
            <w:tcW w:w="2268" w:type="dxa"/>
          </w:tcPr>
          <w:p w:rsidR="00752337" w:rsidRPr="00B71F28" w:rsidRDefault="00752337" w:rsidP="006739F1">
            <w:pPr>
              <w:jc w:val="center"/>
              <w:rPr>
                <w:sz w:val="20"/>
                <w:szCs w:val="20"/>
              </w:rPr>
            </w:pPr>
            <w:r w:rsidRPr="00B71F28">
              <w:rPr>
                <w:sz w:val="20"/>
                <w:szCs w:val="20"/>
              </w:rPr>
              <w:t>КБР, г</w:t>
            </w:r>
            <w:proofErr w:type="gramStart"/>
            <w:r w:rsidRPr="00B71F28">
              <w:rPr>
                <w:sz w:val="20"/>
                <w:szCs w:val="20"/>
              </w:rPr>
              <w:t>.Н</w:t>
            </w:r>
            <w:proofErr w:type="gramEnd"/>
            <w:r w:rsidRPr="00B71F28">
              <w:rPr>
                <w:sz w:val="20"/>
                <w:szCs w:val="20"/>
              </w:rPr>
              <w:t xml:space="preserve">арткала, </w:t>
            </w:r>
            <w:proofErr w:type="spellStart"/>
            <w:r w:rsidRPr="00B71F28">
              <w:rPr>
                <w:sz w:val="20"/>
                <w:szCs w:val="20"/>
              </w:rPr>
              <w:t>ул.Жамборова</w:t>
            </w:r>
            <w:proofErr w:type="spellEnd"/>
            <w:r w:rsidRPr="00B71F28">
              <w:rPr>
                <w:sz w:val="20"/>
                <w:szCs w:val="20"/>
              </w:rPr>
              <w:t>.</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2017</w:t>
            </w:r>
          </w:p>
        </w:tc>
        <w:tc>
          <w:tcPr>
            <w:tcW w:w="1701" w:type="dxa"/>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154 050</w:t>
            </w:r>
          </w:p>
        </w:tc>
      </w:tr>
      <w:tr w:rsidR="00752337" w:rsidRPr="001544C3" w:rsidTr="00A6713E">
        <w:tblPrEx>
          <w:tblLook w:val="04A0"/>
        </w:tblPrEx>
        <w:tc>
          <w:tcPr>
            <w:tcW w:w="3890" w:type="dxa"/>
            <w:gridSpan w:val="2"/>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Итого:</w:t>
            </w:r>
          </w:p>
        </w:tc>
        <w:tc>
          <w:tcPr>
            <w:tcW w:w="5670" w:type="dxa"/>
            <w:gridSpan w:val="3"/>
          </w:tcPr>
          <w:p w:rsidR="00752337" w:rsidRPr="00B71F28" w:rsidRDefault="00752337" w:rsidP="006739F1">
            <w:pPr>
              <w:pStyle w:val="ConsPlusNormal"/>
              <w:jc w:val="center"/>
              <w:rPr>
                <w:rFonts w:ascii="Times New Roman" w:hAnsi="Times New Roman" w:cs="Times New Roman"/>
              </w:rPr>
            </w:pPr>
            <w:r w:rsidRPr="00B71F28">
              <w:rPr>
                <w:rFonts w:ascii="Times New Roman" w:hAnsi="Times New Roman" w:cs="Times New Roman"/>
              </w:rPr>
              <w:t xml:space="preserve">                                                                          687 300</w:t>
            </w:r>
          </w:p>
        </w:tc>
      </w:tr>
    </w:tbl>
    <w:p w:rsidR="00BA2C2A" w:rsidRPr="001544C3" w:rsidRDefault="00BA2C2A" w:rsidP="009B0701">
      <w:pPr>
        <w:tabs>
          <w:tab w:val="left" w:pos="2900"/>
        </w:tabs>
        <w:rPr>
          <w:sz w:val="22"/>
          <w:szCs w:val="22"/>
        </w:rPr>
      </w:pPr>
    </w:p>
    <w:p w:rsidR="000403CF" w:rsidRPr="001544C3" w:rsidRDefault="000403CF">
      <w:pPr>
        <w:tabs>
          <w:tab w:val="left" w:pos="2900"/>
        </w:tabs>
        <w:rPr>
          <w:sz w:val="22"/>
          <w:szCs w:val="22"/>
        </w:rPr>
      </w:pPr>
    </w:p>
    <w:sectPr w:rsidR="000403CF" w:rsidRPr="001544C3" w:rsidSect="00B71F28">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6E4" w:rsidRDefault="005846E4" w:rsidP="00C735F7">
      <w:r>
        <w:separator/>
      </w:r>
    </w:p>
  </w:endnote>
  <w:endnote w:type="continuationSeparator" w:id="0">
    <w:p w:rsidR="005846E4" w:rsidRDefault="005846E4" w:rsidP="00C73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6E4" w:rsidRDefault="005846E4" w:rsidP="00C735F7">
      <w:r>
        <w:separator/>
      </w:r>
    </w:p>
  </w:footnote>
  <w:footnote w:type="continuationSeparator" w:id="0">
    <w:p w:rsidR="005846E4" w:rsidRDefault="005846E4" w:rsidP="00C73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0AFA"/>
    <w:multiLevelType w:val="hybridMultilevel"/>
    <w:tmpl w:val="9008F738"/>
    <w:lvl w:ilvl="0" w:tplc="B5C254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6A960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28903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F4BA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7A22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5CE9E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1A776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223C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84984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CB051A"/>
    <w:multiLevelType w:val="multilevel"/>
    <w:tmpl w:val="D8107C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DC870F9"/>
    <w:multiLevelType w:val="hybridMultilevel"/>
    <w:tmpl w:val="97727A5A"/>
    <w:lvl w:ilvl="0" w:tplc="53E4CF1A">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BAE9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33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01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D82B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383F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A205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14AD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1ECC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DC7C43"/>
    <w:multiLevelType w:val="hybridMultilevel"/>
    <w:tmpl w:val="F95863CC"/>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8E81D9D"/>
    <w:multiLevelType w:val="hybridMultilevel"/>
    <w:tmpl w:val="405EC3B0"/>
    <w:lvl w:ilvl="0" w:tplc="CE3EA44A">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9C3050C"/>
    <w:multiLevelType w:val="hybridMultilevel"/>
    <w:tmpl w:val="97727A5A"/>
    <w:lvl w:ilvl="0" w:tplc="53E4CF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BAE9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33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01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D82B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383F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A205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14AD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1ECC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43E1239"/>
    <w:multiLevelType w:val="hybridMultilevel"/>
    <w:tmpl w:val="702846EC"/>
    <w:lvl w:ilvl="0" w:tplc="210AE5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5031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66FB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9A9BB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560A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5413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746F3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0A2D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40E5D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B7E3D7E"/>
    <w:multiLevelType w:val="hybridMultilevel"/>
    <w:tmpl w:val="9B801FD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6732F"/>
    <w:rsid w:val="00001A43"/>
    <w:rsid w:val="00002ADC"/>
    <w:rsid w:val="00004BCA"/>
    <w:rsid w:val="00004CC7"/>
    <w:rsid w:val="00004E82"/>
    <w:rsid w:val="00010C24"/>
    <w:rsid w:val="00010CE5"/>
    <w:rsid w:val="00013E08"/>
    <w:rsid w:val="00014466"/>
    <w:rsid w:val="000145B3"/>
    <w:rsid w:val="000152B6"/>
    <w:rsid w:val="000159E0"/>
    <w:rsid w:val="0001691B"/>
    <w:rsid w:val="00016A64"/>
    <w:rsid w:val="0002003F"/>
    <w:rsid w:val="00022BD7"/>
    <w:rsid w:val="00023E2F"/>
    <w:rsid w:val="00024BE5"/>
    <w:rsid w:val="00027EF7"/>
    <w:rsid w:val="00033A62"/>
    <w:rsid w:val="00034952"/>
    <w:rsid w:val="00035CDA"/>
    <w:rsid w:val="00036155"/>
    <w:rsid w:val="00036D23"/>
    <w:rsid w:val="000403CF"/>
    <w:rsid w:val="00040696"/>
    <w:rsid w:val="00042AC9"/>
    <w:rsid w:val="00043B26"/>
    <w:rsid w:val="00043C8D"/>
    <w:rsid w:val="000440C5"/>
    <w:rsid w:val="00047119"/>
    <w:rsid w:val="00047828"/>
    <w:rsid w:val="00047C5A"/>
    <w:rsid w:val="00051132"/>
    <w:rsid w:val="00051A08"/>
    <w:rsid w:val="00052B94"/>
    <w:rsid w:val="00054B4C"/>
    <w:rsid w:val="00054D22"/>
    <w:rsid w:val="00055A28"/>
    <w:rsid w:val="00056D1E"/>
    <w:rsid w:val="000577F6"/>
    <w:rsid w:val="00057FDD"/>
    <w:rsid w:val="00062007"/>
    <w:rsid w:val="00063DC6"/>
    <w:rsid w:val="00065C14"/>
    <w:rsid w:val="000661B7"/>
    <w:rsid w:val="00066811"/>
    <w:rsid w:val="0006751D"/>
    <w:rsid w:val="000717BA"/>
    <w:rsid w:val="00073247"/>
    <w:rsid w:val="0007330C"/>
    <w:rsid w:val="000746EB"/>
    <w:rsid w:val="000754E8"/>
    <w:rsid w:val="00075BDA"/>
    <w:rsid w:val="00077D9D"/>
    <w:rsid w:val="00077FA0"/>
    <w:rsid w:val="000819F2"/>
    <w:rsid w:val="00081E54"/>
    <w:rsid w:val="00082921"/>
    <w:rsid w:val="00082A5B"/>
    <w:rsid w:val="00083521"/>
    <w:rsid w:val="00083845"/>
    <w:rsid w:val="00083A67"/>
    <w:rsid w:val="00083AD7"/>
    <w:rsid w:val="0008453D"/>
    <w:rsid w:val="00085757"/>
    <w:rsid w:val="00086015"/>
    <w:rsid w:val="000873B5"/>
    <w:rsid w:val="00091BC8"/>
    <w:rsid w:val="00095DAF"/>
    <w:rsid w:val="00096011"/>
    <w:rsid w:val="000965E2"/>
    <w:rsid w:val="00096E1E"/>
    <w:rsid w:val="00096EF3"/>
    <w:rsid w:val="000A005C"/>
    <w:rsid w:val="000A0E7C"/>
    <w:rsid w:val="000A2C4C"/>
    <w:rsid w:val="000A3462"/>
    <w:rsid w:val="000A350B"/>
    <w:rsid w:val="000A40CB"/>
    <w:rsid w:val="000A4ED5"/>
    <w:rsid w:val="000B1F08"/>
    <w:rsid w:val="000B27E1"/>
    <w:rsid w:val="000B4A68"/>
    <w:rsid w:val="000B6BF7"/>
    <w:rsid w:val="000B6FF3"/>
    <w:rsid w:val="000C1A74"/>
    <w:rsid w:val="000C22C1"/>
    <w:rsid w:val="000C3FB8"/>
    <w:rsid w:val="000C723A"/>
    <w:rsid w:val="000C76FF"/>
    <w:rsid w:val="000C7C21"/>
    <w:rsid w:val="000D0240"/>
    <w:rsid w:val="000D1682"/>
    <w:rsid w:val="000D1AEE"/>
    <w:rsid w:val="000D1E9A"/>
    <w:rsid w:val="000D20D8"/>
    <w:rsid w:val="000D4DA6"/>
    <w:rsid w:val="000D5BC1"/>
    <w:rsid w:val="000D7110"/>
    <w:rsid w:val="000E1DD7"/>
    <w:rsid w:val="000E2064"/>
    <w:rsid w:val="000E2220"/>
    <w:rsid w:val="000E2AF3"/>
    <w:rsid w:val="000E3A45"/>
    <w:rsid w:val="000E441B"/>
    <w:rsid w:val="000E46A5"/>
    <w:rsid w:val="000E5DAE"/>
    <w:rsid w:val="000E69CC"/>
    <w:rsid w:val="000F3988"/>
    <w:rsid w:val="000F5F79"/>
    <w:rsid w:val="000F66F6"/>
    <w:rsid w:val="000F7070"/>
    <w:rsid w:val="00102090"/>
    <w:rsid w:val="00102198"/>
    <w:rsid w:val="001050AA"/>
    <w:rsid w:val="00105C24"/>
    <w:rsid w:val="001071A7"/>
    <w:rsid w:val="0010762D"/>
    <w:rsid w:val="00110624"/>
    <w:rsid w:val="00112F03"/>
    <w:rsid w:val="00113145"/>
    <w:rsid w:val="00114CB2"/>
    <w:rsid w:val="00115A6C"/>
    <w:rsid w:val="00115D12"/>
    <w:rsid w:val="00116E44"/>
    <w:rsid w:val="00116F02"/>
    <w:rsid w:val="00117142"/>
    <w:rsid w:val="001174BF"/>
    <w:rsid w:val="00121BE9"/>
    <w:rsid w:val="001241F8"/>
    <w:rsid w:val="001303A6"/>
    <w:rsid w:val="001313E8"/>
    <w:rsid w:val="00132D27"/>
    <w:rsid w:val="00133AB4"/>
    <w:rsid w:val="00133DE8"/>
    <w:rsid w:val="001368B6"/>
    <w:rsid w:val="00137050"/>
    <w:rsid w:val="00137A25"/>
    <w:rsid w:val="00137B9E"/>
    <w:rsid w:val="00141E69"/>
    <w:rsid w:val="00143018"/>
    <w:rsid w:val="00143ED1"/>
    <w:rsid w:val="0014502E"/>
    <w:rsid w:val="001457EE"/>
    <w:rsid w:val="00146327"/>
    <w:rsid w:val="0014756B"/>
    <w:rsid w:val="0014796C"/>
    <w:rsid w:val="00147AE2"/>
    <w:rsid w:val="00151E00"/>
    <w:rsid w:val="00154417"/>
    <w:rsid w:val="001544C3"/>
    <w:rsid w:val="00154F06"/>
    <w:rsid w:val="00155D60"/>
    <w:rsid w:val="0015666E"/>
    <w:rsid w:val="00156E5F"/>
    <w:rsid w:val="00156FF4"/>
    <w:rsid w:val="0016166E"/>
    <w:rsid w:val="001650A8"/>
    <w:rsid w:val="00165214"/>
    <w:rsid w:val="00165E57"/>
    <w:rsid w:val="0016660E"/>
    <w:rsid w:val="00167CAB"/>
    <w:rsid w:val="0017041F"/>
    <w:rsid w:val="0017158A"/>
    <w:rsid w:val="00171D36"/>
    <w:rsid w:val="001753E3"/>
    <w:rsid w:val="00175F11"/>
    <w:rsid w:val="0017730C"/>
    <w:rsid w:val="00177D7F"/>
    <w:rsid w:val="0018314D"/>
    <w:rsid w:val="00183815"/>
    <w:rsid w:val="00184643"/>
    <w:rsid w:val="00185876"/>
    <w:rsid w:val="0018654F"/>
    <w:rsid w:val="001865B5"/>
    <w:rsid w:val="0018662F"/>
    <w:rsid w:val="00190DBE"/>
    <w:rsid w:val="00192A4D"/>
    <w:rsid w:val="001938B6"/>
    <w:rsid w:val="00195055"/>
    <w:rsid w:val="00196143"/>
    <w:rsid w:val="00196353"/>
    <w:rsid w:val="001969E6"/>
    <w:rsid w:val="001A28D8"/>
    <w:rsid w:val="001A42B5"/>
    <w:rsid w:val="001A5503"/>
    <w:rsid w:val="001A63A7"/>
    <w:rsid w:val="001A7531"/>
    <w:rsid w:val="001B00DC"/>
    <w:rsid w:val="001B0E76"/>
    <w:rsid w:val="001B62CD"/>
    <w:rsid w:val="001C0C92"/>
    <w:rsid w:val="001C0DFB"/>
    <w:rsid w:val="001C1544"/>
    <w:rsid w:val="001C2D1E"/>
    <w:rsid w:val="001C353B"/>
    <w:rsid w:val="001C6669"/>
    <w:rsid w:val="001D028C"/>
    <w:rsid w:val="001D0AB7"/>
    <w:rsid w:val="001D1608"/>
    <w:rsid w:val="001D7D70"/>
    <w:rsid w:val="001E13D1"/>
    <w:rsid w:val="001E2C7E"/>
    <w:rsid w:val="001E2C8F"/>
    <w:rsid w:val="001E2F3D"/>
    <w:rsid w:val="001E31A6"/>
    <w:rsid w:val="001E7A06"/>
    <w:rsid w:val="001E7AF2"/>
    <w:rsid w:val="001F064E"/>
    <w:rsid w:val="001F1349"/>
    <w:rsid w:val="001F1C1E"/>
    <w:rsid w:val="001F2762"/>
    <w:rsid w:val="001F37A2"/>
    <w:rsid w:val="001F55E2"/>
    <w:rsid w:val="00200118"/>
    <w:rsid w:val="002005FC"/>
    <w:rsid w:val="00203B17"/>
    <w:rsid w:val="00203C5D"/>
    <w:rsid w:val="00204C56"/>
    <w:rsid w:val="00205032"/>
    <w:rsid w:val="0020656D"/>
    <w:rsid w:val="00206DFD"/>
    <w:rsid w:val="002072A2"/>
    <w:rsid w:val="002146DC"/>
    <w:rsid w:val="002166A2"/>
    <w:rsid w:val="00221416"/>
    <w:rsid w:val="0022147E"/>
    <w:rsid w:val="00221AFF"/>
    <w:rsid w:val="00223F3D"/>
    <w:rsid w:val="00224440"/>
    <w:rsid w:val="00225BB5"/>
    <w:rsid w:val="00226D96"/>
    <w:rsid w:val="0023017E"/>
    <w:rsid w:val="00230A10"/>
    <w:rsid w:val="002329C6"/>
    <w:rsid w:val="002332E5"/>
    <w:rsid w:val="00235FF8"/>
    <w:rsid w:val="00240628"/>
    <w:rsid w:val="00241FFB"/>
    <w:rsid w:val="00242939"/>
    <w:rsid w:val="00243800"/>
    <w:rsid w:val="00244880"/>
    <w:rsid w:val="00246683"/>
    <w:rsid w:val="00251120"/>
    <w:rsid w:val="00251E98"/>
    <w:rsid w:val="0025236D"/>
    <w:rsid w:val="00252A45"/>
    <w:rsid w:val="002547CF"/>
    <w:rsid w:val="00256276"/>
    <w:rsid w:val="00257D23"/>
    <w:rsid w:val="00257FAC"/>
    <w:rsid w:val="002601DC"/>
    <w:rsid w:val="00261903"/>
    <w:rsid w:val="00262912"/>
    <w:rsid w:val="00262A99"/>
    <w:rsid w:val="00264AA3"/>
    <w:rsid w:val="00264B54"/>
    <w:rsid w:val="00267B7B"/>
    <w:rsid w:val="0027066D"/>
    <w:rsid w:val="00270883"/>
    <w:rsid w:val="002717D6"/>
    <w:rsid w:val="0027181D"/>
    <w:rsid w:val="0027212C"/>
    <w:rsid w:val="00273C48"/>
    <w:rsid w:val="00276A70"/>
    <w:rsid w:val="002813B6"/>
    <w:rsid w:val="00284EED"/>
    <w:rsid w:val="002852E1"/>
    <w:rsid w:val="00285DFB"/>
    <w:rsid w:val="00287F9C"/>
    <w:rsid w:val="00290952"/>
    <w:rsid w:val="002912F9"/>
    <w:rsid w:val="00291712"/>
    <w:rsid w:val="00292D5F"/>
    <w:rsid w:val="00295120"/>
    <w:rsid w:val="002952AB"/>
    <w:rsid w:val="00295585"/>
    <w:rsid w:val="00295F68"/>
    <w:rsid w:val="002A023E"/>
    <w:rsid w:val="002A7F8D"/>
    <w:rsid w:val="002B0AE7"/>
    <w:rsid w:val="002B17B7"/>
    <w:rsid w:val="002B20EC"/>
    <w:rsid w:val="002B2451"/>
    <w:rsid w:val="002B52F8"/>
    <w:rsid w:val="002B7196"/>
    <w:rsid w:val="002C0405"/>
    <w:rsid w:val="002C1E17"/>
    <w:rsid w:val="002C50B4"/>
    <w:rsid w:val="002C5CDF"/>
    <w:rsid w:val="002D0B7E"/>
    <w:rsid w:val="002D2E92"/>
    <w:rsid w:val="002D460E"/>
    <w:rsid w:val="002D5095"/>
    <w:rsid w:val="002D7581"/>
    <w:rsid w:val="002E01E2"/>
    <w:rsid w:val="002E1D5F"/>
    <w:rsid w:val="002E1EAF"/>
    <w:rsid w:val="002E3A46"/>
    <w:rsid w:val="002E3BF4"/>
    <w:rsid w:val="002E43B0"/>
    <w:rsid w:val="002E4444"/>
    <w:rsid w:val="002F2B1D"/>
    <w:rsid w:val="002F2EFB"/>
    <w:rsid w:val="002F343E"/>
    <w:rsid w:val="002F41BE"/>
    <w:rsid w:val="002F569D"/>
    <w:rsid w:val="002F7438"/>
    <w:rsid w:val="0030296E"/>
    <w:rsid w:val="00303B81"/>
    <w:rsid w:val="00303CFD"/>
    <w:rsid w:val="00304355"/>
    <w:rsid w:val="003043A8"/>
    <w:rsid w:val="0030543C"/>
    <w:rsid w:val="003054FB"/>
    <w:rsid w:val="00310175"/>
    <w:rsid w:val="0031189E"/>
    <w:rsid w:val="00313564"/>
    <w:rsid w:val="00313AF0"/>
    <w:rsid w:val="003149C1"/>
    <w:rsid w:val="00315335"/>
    <w:rsid w:val="00316234"/>
    <w:rsid w:val="00320EF2"/>
    <w:rsid w:val="00321D5A"/>
    <w:rsid w:val="00323202"/>
    <w:rsid w:val="00326EBA"/>
    <w:rsid w:val="00334E5B"/>
    <w:rsid w:val="0034170C"/>
    <w:rsid w:val="00342D73"/>
    <w:rsid w:val="00344760"/>
    <w:rsid w:val="0034512D"/>
    <w:rsid w:val="00347031"/>
    <w:rsid w:val="00347413"/>
    <w:rsid w:val="00350952"/>
    <w:rsid w:val="0035128A"/>
    <w:rsid w:val="00352878"/>
    <w:rsid w:val="003532E7"/>
    <w:rsid w:val="00353976"/>
    <w:rsid w:val="00353E34"/>
    <w:rsid w:val="003544C9"/>
    <w:rsid w:val="0035587D"/>
    <w:rsid w:val="003564EE"/>
    <w:rsid w:val="003566C3"/>
    <w:rsid w:val="00356A6A"/>
    <w:rsid w:val="00356F4F"/>
    <w:rsid w:val="003573AB"/>
    <w:rsid w:val="00360DB0"/>
    <w:rsid w:val="003647DB"/>
    <w:rsid w:val="00365297"/>
    <w:rsid w:val="00366983"/>
    <w:rsid w:val="003725B1"/>
    <w:rsid w:val="00372ABB"/>
    <w:rsid w:val="00372CF6"/>
    <w:rsid w:val="00372E0F"/>
    <w:rsid w:val="00375353"/>
    <w:rsid w:val="0037596E"/>
    <w:rsid w:val="003763FF"/>
    <w:rsid w:val="00376650"/>
    <w:rsid w:val="00384CC4"/>
    <w:rsid w:val="0038514E"/>
    <w:rsid w:val="003854EE"/>
    <w:rsid w:val="00385D1E"/>
    <w:rsid w:val="00392298"/>
    <w:rsid w:val="00392F28"/>
    <w:rsid w:val="00393B9A"/>
    <w:rsid w:val="00393FFF"/>
    <w:rsid w:val="003950E2"/>
    <w:rsid w:val="00395B3B"/>
    <w:rsid w:val="00395F2F"/>
    <w:rsid w:val="0039751C"/>
    <w:rsid w:val="003A0400"/>
    <w:rsid w:val="003A38A1"/>
    <w:rsid w:val="003A4671"/>
    <w:rsid w:val="003A5769"/>
    <w:rsid w:val="003A65A3"/>
    <w:rsid w:val="003A6FBA"/>
    <w:rsid w:val="003A7BED"/>
    <w:rsid w:val="003B5AD6"/>
    <w:rsid w:val="003B6951"/>
    <w:rsid w:val="003C0E2F"/>
    <w:rsid w:val="003C0E82"/>
    <w:rsid w:val="003C2970"/>
    <w:rsid w:val="003C3056"/>
    <w:rsid w:val="003C3EBF"/>
    <w:rsid w:val="003C4190"/>
    <w:rsid w:val="003C4EA7"/>
    <w:rsid w:val="003C5D11"/>
    <w:rsid w:val="003D00CC"/>
    <w:rsid w:val="003D010F"/>
    <w:rsid w:val="003D3981"/>
    <w:rsid w:val="003D3FEA"/>
    <w:rsid w:val="003D40D4"/>
    <w:rsid w:val="003D428D"/>
    <w:rsid w:val="003D4611"/>
    <w:rsid w:val="003D5CEA"/>
    <w:rsid w:val="003D7E92"/>
    <w:rsid w:val="003E0658"/>
    <w:rsid w:val="003E2ACC"/>
    <w:rsid w:val="003E32B5"/>
    <w:rsid w:val="003E345B"/>
    <w:rsid w:val="003E6055"/>
    <w:rsid w:val="003E75B3"/>
    <w:rsid w:val="003F0153"/>
    <w:rsid w:val="003F2053"/>
    <w:rsid w:val="003F2C62"/>
    <w:rsid w:val="003F3932"/>
    <w:rsid w:val="003F41F6"/>
    <w:rsid w:val="003F54D7"/>
    <w:rsid w:val="00401E0B"/>
    <w:rsid w:val="00405222"/>
    <w:rsid w:val="00407E2A"/>
    <w:rsid w:val="00411565"/>
    <w:rsid w:val="00412C57"/>
    <w:rsid w:val="00413D8C"/>
    <w:rsid w:val="004171CB"/>
    <w:rsid w:val="00417C91"/>
    <w:rsid w:val="004202B4"/>
    <w:rsid w:val="00423CF1"/>
    <w:rsid w:val="0042521F"/>
    <w:rsid w:val="0042782D"/>
    <w:rsid w:val="00427B04"/>
    <w:rsid w:val="00430A10"/>
    <w:rsid w:val="00431DA1"/>
    <w:rsid w:val="004328F3"/>
    <w:rsid w:val="00433167"/>
    <w:rsid w:val="00433656"/>
    <w:rsid w:val="0043371A"/>
    <w:rsid w:val="00433C80"/>
    <w:rsid w:val="00435C4E"/>
    <w:rsid w:val="00436FAA"/>
    <w:rsid w:val="00437D52"/>
    <w:rsid w:val="004401DF"/>
    <w:rsid w:val="00440885"/>
    <w:rsid w:val="0044138A"/>
    <w:rsid w:val="004414FF"/>
    <w:rsid w:val="00444DE5"/>
    <w:rsid w:val="004477FE"/>
    <w:rsid w:val="00447F95"/>
    <w:rsid w:val="00451224"/>
    <w:rsid w:val="0045173F"/>
    <w:rsid w:val="004548A5"/>
    <w:rsid w:val="00456ECC"/>
    <w:rsid w:val="004618E4"/>
    <w:rsid w:val="00462DDB"/>
    <w:rsid w:val="00462F7A"/>
    <w:rsid w:val="0046571B"/>
    <w:rsid w:val="00466C8F"/>
    <w:rsid w:val="0047044B"/>
    <w:rsid w:val="004725B2"/>
    <w:rsid w:val="00472D1F"/>
    <w:rsid w:val="00473E8F"/>
    <w:rsid w:val="00476B9A"/>
    <w:rsid w:val="00480F68"/>
    <w:rsid w:val="00481667"/>
    <w:rsid w:val="00482252"/>
    <w:rsid w:val="00482701"/>
    <w:rsid w:val="00482E43"/>
    <w:rsid w:val="004842B5"/>
    <w:rsid w:val="004854DC"/>
    <w:rsid w:val="0048598D"/>
    <w:rsid w:val="004904EB"/>
    <w:rsid w:val="00493C06"/>
    <w:rsid w:val="00493FCC"/>
    <w:rsid w:val="00494390"/>
    <w:rsid w:val="00494974"/>
    <w:rsid w:val="00497839"/>
    <w:rsid w:val="004A0001"/>
    <w:rsid w:val="004A0472"/>
    <w:rsid w:val="004A2779"/>
    <w:rsid w:val="004A2E60"/>
    <w:rsid w:val="004A3033"/>
    <w:rsid w:val="004A38FE"/>
    <w:rsid w:val="004A567F"/>
    <w:rsid w:val="004A58C4"/>
    <w:rsid w:val="004A5A19"/>
    <w:rsid w:val="004B077D"/>
    <w:rsid w:val="004B1BA2"/>
    <w:rsid w:val="004B4913"/>
    <w:rsid w:val="004B5068"/>
    <w:rsid w:val="004B6760"/>
    <w:rsid w:val="004B6F6A"/>
    <w:rsid w:val="004C2C60"/>
    <w:rsid w:val="004C4D80"/>
    <w:rsid w:val="004C4E06"/>
    <w:rsid w:val="004C58F1"/>
    <w:rsid w:val="004D1381"/>
    <w:rsid w:val="004D2389"/>
    <w:rsid w:val="004D2D51"/>
    <w:rsid w:val="004D517E"/>
    <w:rsid w:val="004D55F0"/>
    <w:rsid w:val="004D791A"/>
    <w:rsid w:val="004E1228"/>
    <w:rsid w:val="004E184A"/>
    <w:rsid w:val="004E242F"/>
    <w:rsid w:val="004E34B3"/>
    <w:rsid w:val="004E566C"/>
    <w:rsid w:val="004E56E4"/>
    <w:rsid w:val="004E6D8B"/>
    <w:rsid w:val="004E7042"/>
    <w:rsid w:val="004F1449"/>
    <w:rsid w:val="004F4272"/>
    <w:rsid w:val="004F588E"/>
    <w:rsid w:val="005016E1"/>
    <w:rsid w:val="00501E18"/>
    <w:rsid w:val="00502137"/>
    <w:rsid w:val="00502FF2"/>
    <w:rsid w:val="0050377B"/>
    <w:rsid w:val="00504C97"/>
    <w:rsid w:val="005057C1"/>
    <w:rsid w:val="00505A50"/>
    <w:rsid w:val="00510DD3"/>
    <w:rsid w:val="0051320B"/>
    <w:rsid w:val="00514213"/>
    <w:rsid w:val="005147D7"/>
    <w:rsid w:val="005153C7"/>
    <w:rsid w:val="005165E9"/>
    <w:rsid w:val="005169D0"/>
    <w:rsid w:val="00520A1B"/>
    <w:rsid w:val="00521A54"/>
    <w:rsid w:val="005220EA"/>
    <w:rsid w:val="005221F9"/>
    <w:rsid w:val="0052299C"/>
    <w:rsid w:val="00522A6C"/>
    <w:rsid w:val="00522E4B"/>
    <w:rsid w:val="00523361"/>
    <w:rsid w:val="0052590F"/>
    <w:rsid w:val="005315BF"/>
    <w:rsid w:val="005317B8"/>
    <w:rsid w:val="00533B27"/>
    <w:rsid w:val="005355DB"/>
    <w:rsid w:val="005375D8"/>
    <w:rsid w:val="00540637"/>
    <w:rsid w:val="00540F24"/>
    <w:rsid w:val="005428FB"/>
    <w:rsid w:val="005459F2"/>
    <w:rsid w:val="00545FFE"/>
    <w:rsid w:val="005468C1"/>
    <w:rsid w:val="0054698E"/>
    <w:rsid w:val="0055081D"/>
    <w:rsid w:val="00551D92"/>
    <w:rsid w:val="00551F3D"/>
    <w:rsid w:val="005524B4"/>
    <w:rsid w:val="00552D68"/>
    <w:rsid w:val="005540DD"/>
    <w:rsid w:val="0056274F"/>
    <w:rsid w:val="005634AB"/>
    <w:rsid w:val="00564178"/>
    <w:rsid w:val="0056782A"/>
    <w:rsid w:val="00567AD7"/>
    <w:rsid w:val="00573BE2"/>
    <w:rsid w:val="00575A6F"/>
    <w:rsid w:val="005770C2"/>
    <w:rsid w:val="0057725E"/>
    <w:rsid w:val="00577F57"/>
    <w:rsid w:val="00582F92"/>
    <w:rsid w:val="00583ABD"/>
    <w:rsid w:val="005846E4"/>
    <w:rsid w:val="0058487B"/>
    <w:rsid w:val="005869C5"/>
    <w:rsid w:val="005870B7"/>
    <w:rsid w:val="0059048A"/>
    <w:rsid w:val="00592EE3"/>
    <w:rsid w:val="00594DD8"/>
    <w:rsid w:val="00595B08"/>
    <w:rsid w:val="005960F9"/>
    <w:rsid w:val="00596865"/>
    <w:rsid w:val="005977A4"/>
    <w:rsid w:val="005979F9"/>
    <w:rsid w:val="00597AA8"/>
    <w:rsid w:val="005A3A19"/>
    <w:rsid w:val="005A3D71"/>
    <w:rsid w:val="005A408C"/>
    <w:rsid w:val="005A521F"/>
    <w:rsid w:val="005A532D"/>
    <w:rsid w:val="005A6DC6"/>
    <w:rsid w:val="005A7335"/>
    <w:rsid w:val="005A7F44"/>
    <w:rsid w:val="005B0FEC"/>
    <w:rsid w:val="005B2C23"/>
    <w:rsid w:val="005B3794"/>
    <w:rsid w:val="005B6AC4"/>
    <w:rsid w:val="005B6CB5"/>
    <w:rsid w:val="005B78B1"/>
    <w:rsid w:val="005C14E7"/>
    <w:rsid w:val="005C2080"/>
    <w:rsid w:val="005C212C"/>
    <w:rsid w:val="005C2823"/>
    <w:rsid w:val="005C30A5"/>
    <w:rsid w:val="005C424F"/>
    <w:rsid w:val="005C5D6E"/>
    <w:rsid w:val="005C65F8"/>
    <w:rsid w:val="005C7EF9"/>
    <w:rsid w:val="005D085C"/>
    <w:rsid w:val="005D0980"/>
    <w:rsid w:val="005D0DA0"/>
    <w:rsid w:val="005D0EE3"/>
    <w:rsid w:val="005D1B3D"/>
    <w:rsid w:val="005D3B94"/>
    <w:rsid w:val="005D5104"/>
    <w:rsid w:val="005D60A0"/>
    <w:rsid w:val="005D6F94"/>
    <w:rsid w:val="005D7292"/>
    <w:rsid w:val="005D73D3"/>
    <w:rsid w:val="005E0342"/>
    <w:rsid w:val="005E0808"/>
    <w:rsid w:val="005E1C61"/>
    <w:rsid w:val="005E3879"/>
    <w:rsid w:val="005E5008"/>
    <w:rsid w:val="005E5720"/>
    <w:rsid w:val="005F0F7B"/>
    <w:rsid w:val="005F1CA9"/>
    <w:rsid w:val="005F4726"/>
    <w:rsid w:val="005F6294"/>
    <w:rsid w:val="005F6C65"/>
    <w:rsid w:val="0060270E"/>
    <w:rsid w:val="00603BE9"/>
    <w:rsid w:val="0060473F"/>
    <w:rsid w:val="006076BD"/>
    <w:rsid w:val="006100EC"/>
    <w:rsid w:val="006104A1"/>
    <w:rsid w:val="006107E3"/>
    <w:rsid w:val="00610C4D"/>
    <w:rsid w:val="00611BF1"/>
    <w:rsid w:val="00613EC6"/>
    <w:rsid w:val="00614978"/>
    <w:rsid w:val="0061524C"/>
    <w:rsid w:val="0061664B"/>
    <w:rsid w:val="00620119"/>
    <w:rsid w:val="006205D3"/>
    <w:rsid w:val="0062146B"/>
    <w:rsid w:val="00621924"/>
    <w:rsid w:val="00623D8E"/>
    <w:rsid w:val="00624E0A"/>
    <w:rsid w:val="00624E23"/>
    <w:rsid w:val="00627103"/>
    <w:rsid w:val="00627884"/>
    <w:rsid w:val="006301EE"/>
    <w:rsid w:val="0063428F"/>
    <w:rsid w:val="00634ED0"/>
    <w:rsid w:val="006366D5"/>
    <w:rsid w:val="006369FB"/>
    <w:rsid w:val="00637466"/>
    <w:rsid w:val="0064064B"/>
    <w:rsid w:val="00641876"/>
    <w:rsid w:val="0064253C"/>
    <w:rsid w:val="006428A6"/>
    <w:rsid w:val="00642DB1"/>
    <w:rsid w:val="00644AE4"/>
    <w:rsid w:val="00644BB5"/>
    <w:rsid w:val="00650CF2"/>
    <w:rsid w:val="00651D92"/>
    <w:rsid w:val="0065350E"/>
    <w:rsid w:val="00654563"/>
    <w:rsid w:val="0065508B"/>
    <w:rsid w:val="0065539C"/>
    <w:rsid w:val="006556D7"/>
    <w:rsid w:val="00655F68"/>
    <w:rsid w:val="006568DC"/>
    <w:rsid w:val="00661643"/>
    <w:rsid w:val="006628B7"/>
    <w:rsid w:val="0066357E"/>
    <w:rsid w:val="006659F8"/>
    <w:rsid w:val="0066732F"/>
    <w:rsid w:val="00667AE0"/>
    <w:rsid w:val="00671884"/>
    <w:rsid w:val="00672419"/>
    <w:rsid w:val="0067335D"/>
    <w:rsid w:val="006739F1"/>
    <w:rsid w:val="00673D75"/>
    <w:rsid w:val="0067557B"/>
    <w:rsid w:val="00675D79"/>
    <w:rsid w:val="006771E3"/>
    <w:rsid w:val="00677455"/>
    <w:rsid w:val="00683585"/>
    <w:rsid w:val="006836C6"/>
    <w:rsid w:val="00685A60"/>
    <w:rsid w:val="00685CE7"/>
    <w:rsid w:val="00685F5E"/>
    <w:rsid w:val="00687FD9"/>
    <w:rsid w:val="00693211"/>
    <w:rsid w:val="0069418F"/>
    <w:rsid w:val="006979DA"/>
    <w:rsid w:val="006A034A"/>
    <w:rsid w:val="006A0755"/>
    <w:rsid w:val="006A19C2"/>
    <w:rsid w:val="006A4F65"/>
    <w:rsid w:val="006A78A5"/>
    <w:rsid w:val="006A7C97"/>
    <w:rsid w:val="006B0078"/>
    <w:rsid w:val="006B0845"/>
    <w:rsid w:val="006B093D"/>
    <w:rsid w:val="006B0C0E"/>
    <w:rsid w:val="006B2987"/>
    <w:rsid w:val="006B3EB5"/>
    <w:rsid w:val="006B49C2"/>
    <w:rsid w:val="006B56EA"/>
    <w:rsid w:val="006B57D6"/>
    <w:rsid w:val="006C0FC2"/>
    <w:rsid w:val="006C2A5C"/>
    <w:rsid w:val="006C2A68"/>
    <w:rsid w:val="006C369F"/>
    <w:rsid w:val="006C4DEB"/>
    <w:rsid w:val="006C6CB9"/>
    <w:rsid w:val="006C79A3"/>
    <w:rsid w:val="006D294C"/>
    <w:rsid w:val="006D486D"/>
    <w:rsid w:val="006D4929"/>
    <w:rsid w:val="006D5055"/>
    <w:rsid w:val="006D617E"/>
    <w:rsid w:val="006D6B82"/>
    <w:rsid w:val="006D7E8A"/>
    <w:rsid w:val="006D7F06"/>
    <w:rsid w:val="006E073A"/>
    <w:rsid w:val="006E2823"/>
    <w:rsid w:val="006E4763"/>
    <w:rsid w:val="006E4900"/>
    <w:rsid w:val="006E684D"/>
    <w:rsid w:val="006E70F4"/>
    <w:rsid w:val="006F0F6C"/>
    <w:rsid w:val="006F19A5"/>
    <w:rsid w:val="006F3475"/>
    <w:rsid w:val="006F3657"/>
    <w:rsid w:val="006F3978"/>
    <w:rsid w:val="006F57BC"/>
    <w:rsid w:val="006F5F4A"/>
    <w:rsid w:val="006F6870"/>
    <w:rsid w:val="006F6F29"/>
    <w:rsid w:val="006F78EC"/>
    <w:rsid w:val="006F7D74"/>
    <w:rsid w:val="00700894"/>
    <w:rsid w:val="00702CCF"/>
    <w:rsid w:val="00702F40"/>
    <w:rsid w:val="007041C9"/>
    <w:rsid w:val="00704AEC"/>
    <w:rsid w:val="007062B3"/>
    <w:rsid w:val="00706F6B"/>
    <w:rsid w:val="00707948"/>
    <w:rsid w:val="00707D43"/>
    <w:rsid w:val="00712B54"/>
    <w:rsid w:val="0071413E"/>
    <w:rsid w:val="0071476C"/>
    <w:rsid w:val="0071552A"/>
    <w:rsid w:val="0072004D"/>
    <w:rsid w:val="007217F5"/>
    <w:rsid w:val="007221AC"/>
    <w:rsid w:val="0072282E"/>
    <w:rsid w:val="007231F5"/>
    <w:rsid w:val="00723261"/>
    <w:rsid w:val="0072491E"/>
    <w:rsid w:val="0072549F"/>
    <w:rsid w:val="0072575B"/>
    <w:rsid w:val="00725C47"/>
    <w:rsid w:val="0072617A"/>
    <w:rsid w:val="0072781E"/>
    <w:rsid w:val="007311FE"/>
    <w:rsid w:val="00731552"/>
    <w:rsid w:val="0073218C"/>
    <w:rsid w:val="00733214"/>
    <w:rsid w:val="00734342"/>
    <w:rsid w:val="0073514D"/>
    <w:rsid w:val="007354DB"/>
    <w:rsid w:val="00735639"/>
    <w:rsid w:val="0073686F"/>
    <w:rsid w:val="00740083"/>
    <w:rsid w:val="0074067E"/>
    <w:rsid w:val="007410EF"/>
    <w:rsid w:val="007430DD"/>
    <w:rsid w:val="00746068"/>
    <w:rsid w:val="00746833"/>
    <w:rsid w:val="00746C96"/>
    <w:rsid w:val="00746DA7"/>
    <w:rsid w:val="007515BF"/>
    <w:rsid w:val="00751781"/>
    <w:rsid w:val="00752337"/>
    <w:rsid w:val="00752DD4"/>
    <w:rsid w:val="007540DA"/>
    <w:rsid w:val="0075496D"/>
    <w:rsid w:val="00754C77"/>
    <w:rsid w:val="0075731A"/>
    <w:rsid w:val="007610FB"/>
    <w:rsid w:val="00761935"/>
    <w:rsid w:val="0076344C"/>
    <w:rsid w:val="00763790"/>
    <w:rsid w:val="007659B2"/>
    <w:rsid w:val="00772A36"/>
    <w:rsid w:val="00777BA7"/>
    <w:rsid w:val="00780C86"/>
    <w:rsid w:val="00780DDB"/>
    <w:rsid w:val="00781642"/>
    <w:rsid w:val="007819FC"/>
    <w:rsid w:val="00784FDC"/>
    <w:rsid w:val="00786CDB"/>
    <w:rsid w:val="007874FD"/>
    <w:rsid w:val="00790D0C"/>
    <w:rsid w:val="00790E7C"/>
    <w:rsid w:val="007934E5"/>
    <w:rsid w:val="00793837"/>
    <w:rsid w:val="007A16FC"/>
    <w:rsid w:val="007A17D4"/>
    <w:rsid w:val="007A2BB8"/>
    <w:rsid w:val="007A4DAA"/>
    <w:rsid w:val="007A7DAA"/>
    <w:rsid w:val="007B21E3"/>
    <w:rsid w:val="007C216A"/>
    <w:rsid w:val="007C40CC"/>
    <w:rsid w:val="007C52D2"/>
    <w:rsid w:val="007C5D80"/>
    <w:rsid w:val="007C68EA"/>
    <w:rsid w:val="007C70F8"/>
    <w:rsid w:val="007C72C0"/>
    <w:rsid w:val="007C7E41"/>
    <w:rsid w:val="007D276E"/>
    <w:rsid w:val="007D2E2B"/>
    <w:rsid w:val="007D5BFF"/>
    <w:rsid w:val="007E3BE5"/>
    <w:rsid w:val="007E5F87"/>
    <w:rsid w:val="007E6EF6"/>
    <w:rsid w:val="007E7C13"/>
    <w:rsid w:val="007F1577"/>
    <w:rsid w:val="007F1C52"/>
    <w:rsid w:val="007F1DFA"/>
    <w:rsid w:val="007F2D89"/>
    <w:rsid w:val="007F7C55"/>
    <w:rsid w:val="008005B8"/>
    <w:rsid w:val="00802991"/>
    <w:rsid w:val="00802BA2"/>
    <w:rsid w:val="00806C03"/>
    <w:rsid w:val="008073B2"/>
    <w:rsid w:val="00810C5B"/>
    <w:rsid w:val="00810EF5"/>
    <w:rsid w:val="00811326"/>
    <w:rsid w:val="00812C89"/>
    <w:rsid w:val="0081665E"/>
    <w:rsid w:val="00816E9C"/>
    <w:rsid w:val="00817627"/>
    <w:rsid w:val="00822F98"/>
    <w:rsid w:val="00823C31"/>
    <w:rsid w:val="00824845"/>
    <w:rsid w:val="00827CB3"/>
    <w:rsid w:val="00830C1B"/>
    <w:rsid w:val="00831E09"/>
    <w:rsid w:val="00833A24"/>
    <w:rsid w:val="00834EF3"/>
    <w:rsid w:val="008413E3"/>
    <w:rsid w:val="00843FC4"/>
    <w:rsid w:val="00844E6E"/>
    <w:rsid w:val="00845336"/>
    <w:rsid w:val="008456FA"/>
    <w:rsid w:val="00847D81"/>
    <w:rsid w:val="008501BC"/>
    <w:rsid w:val="00850BD6"/>
    <w:rsid w:val="00851582"/>
    <w:rsid w:val="00852381"/>
    <w:rsid w:val="0085326B"/>
    <w:rsid w:val="008539B6"/>
    <w:rsid w:val="008554AE"/>
    <w:rsid w:val="0085607C"/>
    <w:rsid w:val="00856667"/>
    <w:rsid w:val="0085791B"/>
    <w:rsid w:val="00860C33"/>
    <w:rsid w:val="008614E0"/>
    <w:rsid w:val="00862A9F"/>
    <w:rsid w:val="00864951"/>
    <w:rsid w:val="00865DD8"/>
    <w:rsid w:val="00870941"/>
    <w:rsid w:val="00870BDB"/>
    <w:rsid w:val="00871095"/>
    <w:rsid w:val="00873FCB"/>
    <w:rsid w:val="00881542"/>
    <w:rsid w:val="0088295A"/>
    <w:rsid w:val="00885D48"/>
    <w:rsid w:val="00885F04"/>
    <w:rsid w:val="00885FBF"/>
    <w:rsid w:val="00886436"/>
    <w:rsid w:val="00886EC2"/>
    <w:rsid w:val="00887539"/>
    <w:rsid w:val="00890037"/>
    <w:rsid w:val="00891964"/>
    <w:rsid w:val="008919BA"/>
    <w:rsid w:val="00891F56"/>
    <w:rsid w:val="008930A9"/>
    <w:rsid w:val="00895FD0"/>
    <w:rsid w:val="00896352"/>
    <w:rsid w:val="00897BE4"/>
    <w:rsid w:val="008A1577"/>
    <w:rsid w:val="008A1C73"/>
    <w:rsid w:val="008A2AD8"/>
    <w:rsid w:val="008A3BAF"/>
    <w:rsid w:val="008A579D"/>
    <w:rsid w:val="008A64F0"/>
    <w:rsid w:val="008A7367"/>
    <w:rsid w:val="008B0048"/>
    <w:rsid w:val="008B1CB2"/>
    <w:rsid w:val="008B2260"/>
    <w:rsid w:val="008B2749"/>
    <w:rsid w:val="008B4E48"/>
    <w:rsid w:val="008B5C3B"/>
    <w:rsid w:val="008B5D09"/>
    <w:rsid w:val="008B5E7B"/>
    <w:rsid w:val="008B6A7B"/>
    <w:rsid w:val="008B6F64"/>
    <w:rsid w:val="008B7775"/>
    <w:rsid w:val="008B786A"/>
    <w:rsid w:val="008B7C62"/>
    <w:rsid w:val="008C1931"/>
    <w:rsid w:val="008C710E"/>
    <w:rsid w:val="008D02C7"/>
    <w:rsid w:val="008D38B3"/>
    <w:rsid w:val="008D424A"/>
    <w:rsid w:val="008D45CE"/>
    <w:rsid w:val="008D5A89"/>
    <w:rsid w:val="008E1CD7"/>
    <w:rsid w:val="008E418F"/>
    <w:rsid w:val="008E6049"/>
    <w:rsid w:val="008E7F12"/>
    <w:rsid w:val="008F005A"/>
    <w:rsid w:val="008F04FB"/>
    <w:rsid w:val="008F128B"/>
    <w:rsid w:val="008F2A33"/>
    <w:rsid w:val="008F6CED"/>
    <w:rsid w:val="009004A7"/>
    <w:rsid w:val="00901E02"/>
    <w:rsid w:val="00901FC1"/>
    <w:rsid w:val="00902FD5"/>
    <w:rsid w:val="009031DF"/>
    <w:rsid w:val="009056ED"/>
    <w:rsid w:val="00907F95"/>
    <w:rsid w:val="00915025"/>
    <w:rsid w:val="009165B9"/>
    <w:rsid w:val="0091711B"/>
    <w:rsid w:val="00920676"/>
    <w:rsid w:val="00921114"/>
    <w:rsid w:val="00924A80"/>
    <w:rsid w:val="00927051"/>
    <w:rsid w:val="00927181"/>
    <w:rsid w:val="00927700"/>
    <w:rsid w:val="00932FE0"/>
    <w:rsid w:val="009337E3"/>
    <w:rsid w:val="00933B80"/>
    <w:rsid w:val="00934087"/>
    <w:rsid w:val="00935C8D"/>
    <w:rsid w:val="00935F2C"/>
    <w:rsid w:val="00936589"/>
    <w:rsid w:val="00936C28"/>
    <w:rsid w:val="00937C5E"/>
    <w:rsid w:val="00937D12"/>
    <w:rsid w:val="00942295"/>
    <w:rsid w:val="00942A66"/>
    <w:rsid w:val="0094340B"/>
    <w:rsid w:val="009454F2"/>
    <w:rsid w:val="0095025E"/>
    <w:rsid w:val="00950463"/>
    <w:rsid w:val="009516E6"/>
    <w:rsid w:val="009540F5"/>
    <w:rsid w:val="00954234"/>
    <w:rsid w:val="0095561D"/>
    <w:rsid w:val="009561C0"/>
    <w:rsid w:val="00956238"/>
    <w:rsid w:val="0095748E"/>
    <w:rsid w:val="00957673"/>
    <w:rsid w:val="0095799C"/>
    <w:rsid w:val="009605FC"/>
    <w:rsid w:val="009614E2"/>
    <w:rsid w:val="00961534"/>
    <w:rsid w:val="009622D4"/>
    <w:rsid w:val="009636B4"/>
    <w:rsid w:val="009653C7"/>
    <w:rsid w:val="00966BBE"/>
    <w:rsid w:val="00970BEC"/>
    <w:rsid w:val="0097431E"/>
    <w:rsid w:val="00974B76"/>
    <w:rsid w:val="00974E2D"/>
    <w:rsid w:val="00975720"/>
    <w:rsid w:val="00980FDF"/>
    <w:rsid w:val="00982FF8"/>
    <w:rsid w:val="00983A02"/>
    <w:rsid w:val="00985E04"/>
    <w:rsid w:val="00990444"/>
    <w:rsid w:val="00990636"/>
    <w:rsid w:val="00991D2A"/>
    <w:rsid w:val="009921E7"/>
    <w:rsid w:val="00994D62"/>
    <w:rsid w:val="00995DDB"/>
    <w:rsid w:val="0099647B"/>
    <w:rsid w:val="00997F4B"/>
    <w:rsid w:val="009A0C70"/>
    <w:rsid w:val="009A249F"/>
    <w:rsid w:val="009A3660"/>
    <w:rsid w:val="009A45C1"/>
    <w:rsid w:val="009A5F1B"/>
    <w:rsid w:val="009A6E5A"/>
    <w:rsid w:val="009B0701"/>
    <w:rsid w:val="009B0962"/>
    <w:rsid w:val="009B296B"/>
    <w:rsid w:val="009B349B"/>
    <w:rsid w:val="009B5444"/>
    <w:rsid w:val="009B780F"/>
    <w:rsid w:val="009B79CE"/>
    <w:rsid w:val="009C073D"/>
    <w:rsid w:val="009C1C3E"/>
    <w:rsid w:val="009C320C"/>
    <w:rsid w:val="009C3F2E"/>
    <w:rsid w:val="009C42E2"/>
    <w:rsid w:val="009C6A33"/>
    <w:rsid w:val="009C7B0B"/>
    <w:rsid w:val="009D0869"/>
    <w:rsid w:val="009D0D3C"/>
    <w:rsid w:val="009D3D22"/>
    <w:rsid w:val="009D4A57"/>
    <w:rsid w:val="009D4C93"/>
    <w:rsid w:val="009D4DA7"/>
    <w:rsid w:val="009D6CA4"/>
    <w:rsid w:val="009D7C53"/>
    <w:rsid w:val="009E1A55"/>
    <w:rsid w:val="009E1F2D"/>
    <w:rsid w:val="009E29A9"/>
    <w:rsid w:val="009E29E1"/>
    <w:rsid w:val="009E2E74"/>
    <w:rsid w:val="009E421A"/>
    <w:rsid w:val="009E496F"/>
    <w:rsid w:val="009E4A88"/>
    <w:rsid w:val="009E5B15"/>
    <w:rsid w:val="009E7C9D"/>
    <w:rsid w:val="009F0D30"/>
    <w:rsid w:val="009F119B"/>
    <w:rsid w:val="009F1E54"/>
    <w:rsid w:val="009F45D9"/>
    <w:rsid w:val="009F6C02"/>
    <w:rsid w:val="009F75C8"/>
    <w:rsid w:val="00A02620"/>
    <w:rsid w:val="00A06B1E"/>
    <w:rsid w:val="00A06CF5"/>
    <w:rsid w:val="00A07543"/>
    <w:rsid w:val="00A104C3"/>
    <w:rsid w:val="00A107FB"/>
    <w:rsid w:val="00A139C4"/>
    <w:rsid w:val="00A14BF5"/>
    <w:rsid w:val="00A14DE8"/>
    <w:rsid w:val="00A15EB7"/>
    <w:rsid w:val="00A2012C"/>
    <w:rsid w:val="00A2055F"/>
    <w:rsid w:val="00A21604"/>
    <w:rsid w:val="00A221A2"/>
    <w:rsid w:val="00A22B63"/>
    <w:rsid w:val="00A242EC"/>
    <w:rsid w:val="00A26541"/>
    <w:rsid w:val="00A30177"/>
    <w:rsid w:val="00A34274"/>
    <w:rsid w:val="00A376A6"/>
    <w:rsid w:val="00A37920"/>
    <w:rsid w:val="00A37E27"/>
    <w:rsid w:val="00A37EDC"/>
    <w:rsid w:val="00A4312E"/>
    <w:rsid w:val="00A4418F"/>
    <w:rsid w:val="00A477A2"/>
    <w:rsid w:val="00A535C2"/>
    <w:rsid w:val="00A545B6"/>
    <w:rsid w:val="00A55932"/>
    <w:rsid w:val="00A55F77"/>
    <w:rsid w:val="00A56739"/>
    <w:rsid w:val="00A573C0"/>
    <w:rsid w:val="00A60F7D"/>
    <w:rsid w:val="00A61F7C"/>
    <w:rsid w:val="00A625A8"/>
    <w:rsid w:val="00A62D7E"/>
    <w:rsid w:val="00A6371B"/>
    <w:rsid w:val="00A64B33"/>
    <w:rsid w:val="00A662BF"/>
    <w:rsid w:val="00A6713E"/>
    <w:rsid w:val="00A6791D"/>
    <w:rsid w:val="00A70352"/>
    <w:rsid w:val="00A712B2"/>
    <w:rsid w:val="00A74DF3"/>
    <w:rsid w:val="00A76822"/>
    <w:rsid w:val="00A82662"/>
    <w:rsid w:val="00A8276E"/>
    <w:rsid w:val="00A84C5F"/>
    <w:rsid w:val="00A84D7B"/>
    <w:rsid w:val="00A851E3"/>
    <w:rsid w:val="00A860D3"/>
    <w:rsid w:val="00A87629"/>
    <w:rsid w:val="00A96F1F"/>
    <w:rsid w:val="00A970F0"/>
    <w:rsid w:val="00AA17CE"/>
    <w:rsid w:val="00AA1B68"/>
    <w:rsid w:val="00AA1F9D"/>
    <w:rsid w:val="00AA50A3"/>
    <w:rsid w:val="00AA5836"/>
    <w:rsid w:val="00AA6670"/>
    <w:rsid w:val="00AB2A58"/>
    <w:rsid w:val="00AB2F66"/>
    <w:rsid w:val="00AB31E0"/>
    <w:rsid w:val="00AB3F51"/>
    <w:rsid w:val="00AB3F9E"/>
    <w:rsid w:val="00AB4225"/>
    <w:rsid w:val="00AB5ACE"/>
    <w:rsid w:val="00AB7169"/>
    <w:rsid w:val="00AB791F"/>
    <w:rsid w:val="00AB795C"/>
    <w:rsid w:val="00AC01CD"/>
    <w:rsid w:val="00AC04F2"/>
    <w:rsid w:val="00AC1578"/>
    <w:rsid w:val="00AC323C"/>
    <w:rsid w:val="00AC3C3E"/>
    <w:rsid w:val="00AC424A"/>
    <w:rsid w:val="00AC59A9"/>
    <w:rsid w:val="00AD00C9"/>
    <w:rsid w:val="00AD12AF"/>
    <w:rsid w:val="00AD138B"/>
    <w:rsid w:val="00AD54B1"/>
    <w:rsid w:val="00AD5EE1"/>
    <w:rsid w:val="00AD75BF"/>
    <w:rsid w:val="00AD75C4"/>
    <w:rsid w:val="00AD7B56"/>
    <w:rsid w:val="00AD7D55"/>
    <w:rsid w:val="00AE0A0E"/>
    <w:rsid w:val="00AE10CD"/>
    <w:rsid w:val="00AE42D9"/>
    <w:rsid w:val="00AE65FD"/>
    <w:rsid w:val="00AE7335"/>
    <w:rsid w:val="00AF0A16"/>
    <w:rsid w:val="00AF4074"/>
    <w:rsid w:val="00AF471E"/>
    <w:rsid w:val="00AF50E4"/>
    <w:rsid w:val="00AF552F"/>
    <w:rsid w:val="00AF5D43"/>
    <w:rsid w:val="00AF64B2"/>
    <w:rsid w:val="00AF7ABD"/>
    <w:rsid w:val="00B01287"/>
    <w:rsid w:val="00B051F9"/>
    <w:rsid w:val="00B063C7"/>
    <w:rsid w:val="00B0770F"/>
    <w:rsid w:val="00B1022C"/>
    <w:rsid w:val="00B10439"/>
    <w:rsid w:val="00B11C48"/>
    <w:rsid w:val="00B11CA3"/>
    <w:rsid w:val="00B13C1B"/>
    <w:rsid w:val="00B20C28"/>
    <w:rsid w:val="00B20D70"/>
    <w:rsid w:val="00B23BFB"/>
    <w:rsid w:val="00B30326"/>
    <w:rsid w:val="00B3259D"/>
    <w:rsid w:val="00B33C7F"/>
    <w:rsid w:val="00B33FE5"/>
    <w:rsid w:val="00B35153"/>
    <w:rsid w:val="00B35364"/>
    <w:rsid w:val="00B357C2"/>
    <w:rsid w:val="00B3695E"/>
    <w:rsid w:val="00B3772F"/>
    <w:rsid w:val="00B412D7"/>
    <w:rsid w:val="00B41EC7"/>
    <w:rsid w:val="00B429B7"/>
    <w:rsid w:val="00B44D7F"/>
    <w:rsid w:val="00B477C4"/>
    <w:rsid w:val="00B50668"/>
    <w:rsid w:val="00B51029"/>
    <w:rsid w:val="00B51423"/>
    <w:rsid w:val="00B522ED"/>
    <w:rsid w:val="00B52D0D"/>
    <w:rsid w:val="00B53687"/>
    <w:rsid w:val="00B54E9C"/>
    <w:rsid w:val="00B5611D"/>
    <w:rsid w:val="00B56447"/>
    <w:rsid w:val="00B61CA2"/>
    <w:rsid w:val="00B62515"/>
    <w:rsid w:val="00B6352B"/>
    <w:rsid w:val="00B639A4"/>
    <w:rsid w:val="00B64F0E"/>
    <w:rsid w:val="00B67209"/>
    <w:rsid w:val="00B71F28"/>
    <w:rsid w:val="00B726FE"/>
    <w:rsid w:val="00B75402"/>
    <w:rsid w:val="00B75633"/>
    <w:rsid w:val="00B77360"/>
    <w:rsid w:val="00B7757F"/>
    <w:rsid w:val="00B775FB"/>
    <w:rsid w:val="00B77C06"/>
    <w:rsid w:val="00B808E9"/>
    <w:rsid w:val="00B818A2"/>
    <w:rsid w:val="00B8191B"/>
    <w:rsid w:val="00B81950"/>
    <w:rsid w:val="00B819DD"/>
    <w:rsid w:val="00B81C0C"/>
    <w:rsid w:val="00B84171"/>
    <w:rsid w:val="00B87895"/>
    <w:rsid w:val="00B9353A"/>
    <w:rsid w:val="00B9417A"/>
    <w:rsid w:val="00B947C2"/>
    <w:rsid w:val="00B95517"/>
    <w:rsid w:val="00B96E02"/>
    <w:rsid w:val="00BA024C"/>
    <w:rsid w:val="00BA0F55"/>
    <w:rsid w:val="00BA2C2A"/>
    <w:rsid w:val="00BA3CC8"/>
    <w:rsid w:val="00BA417F"/>
    <w:rsid w:val="00BA4E1F"/>
    <w:rsid w:val="00BA7AEE"/>
    <w:rsid w:val="00BB12ED"/>
    <w:rsid w:val="00BB26D2"/>
    <w:rsid w:val="00BB2903"/>
    <w:rsid w:val="00BB47B4"/>
    <w:rsid w:val="00BB4DE1"/>
    <w:rsid w:val="00BB5867"/>
    <w:rsid w:val="00BB61FA"/>
    <w:rsid w:val="00BB642D"/>
    <w:rsid w:val="00BC03CC"/>
    <w:rsid w:val="00BC28C3"/>
    <w:rsid w:val="00BC3A6E"/>
    <w:rsid w:val="00BC7737"/>
    <w:rsid w:val="00BD0A3E"/>
    <w:rsid w:val="00BD0BB0"/>
    <w:rsid w:val="00BD247F"/>
    <w:rsid w:val="00BD36B3"/>
    <w:rsid w:val="00BD3928"/>
    <w:rsid w:val="00BD5FCC"/>
    <w:rsid w:val="00BD652A"/>
    <w:rsid w:val="00BD6A37"/>
    <w:rsid w:val="00BE0C04"/>
    <w:rsid w:val="00BE3EE0"/>
    <w:rsid w:val="00BE46B6"/>
    <w:rsid w:val="00BE5501"/>
    <w:rsid w:val="00BE77BC"/>
    <w:rsid w:val="00BF0533"/>
    <w:rsid w:val="00BF18DE"/>
    <w:rsid w:val="00BF2131"/>
    <w:rsid w:val="00BF37C8"/>
    <w:rsid w:val="00BF7DB4"/>
    <w:rsid w:val="00BF7E30"/>
    <w:rsid w:val="00C00BFD"/>
    <w:rsid w:val="00C01524"/>
    <w:rsid w:val="00C0233A"/>
    <w:rsid w:val="00C028B0"/>
    <w:rsid w:val="00C04922"/>
    <w:rsid w:val="00C05541"/>
    <w:rsid w:val="00C1001C"/>
    <w:rsid w:val="00C13D40"/>
    <w:rsid w:val="00C17D13"/>
    <w:rsid w:val="00C216B5"/>
    <w:rsid w:val="00C22AF9"/>
    <w:rsid w:val="00C24B01"/>
    <w:rsid w:val="00C252C3"/>
    <w:rsid w:val="00C27247"/>
    <w:rsid w:val="00C30182"/>
    <w:rsid w:val="00C31187"/>
    <w:rsid w:val="00C33BB9"/>
    <w:rsid w:val="00C3453B"/>
    <w:rsid w:val="00C365DC"/>
    <w:rsid w:val="00C409E4"/>
    <w:rsid w:val="00C41467"/>
    <w:rsid w:val="00C41D1A"/>
    <w:rsid w:val="00C42420"/>
    <w:rsid w:val="00C4524B"/>
    <w:rsid w:val="00C4548D"/>
    <w:rsid w:val="00C45F8D"/>
    <w:rsid w:val="00C4688B"/>
    <w:rsid w:val="00C46894"/>
    <w:rsid w:val="00C46D0C"/>
    <w:rsid w:val="00C47E44"/>
    <w:rsid w:val="00C503BC"/>
    <w:rsid w:val="00C5274B"/>
    <w:rsid w:val="00C52D33"/>
    <w:rsid w:val="00C5301E"/>
    <w:rsid w:val="00C5606F"/>
    <w:rsid w:val="00C6019A"/>
    <w:rsid w:val="00C619DF"/>
    <w:rsid w:val="00C632FE"/>
    <w:rsid w:val="00C647AF"/>
    <w:rsid w:val="00C66708"/>
    <w:rsid w:val="00C6684A"/>
    <w:rsid w:val="00C66C7D"/>
    <w:rsid w:val="00C678DB"/>
    <w:rsid w:val="00C70C1D"/>
    <w:rsid w:val="00C71D1D"/>
    <w:rsid w:val="00C725A0"/>
    <w:rsid w:val="00C73389"/>
    <w:rsid w:val="00C735F7"/>
    <w:rsid w:val="00C73F0A"/>
    <w:rsid w:val="00C80282"/>
    <w:rsid w:val="00C8145C"/>
    <w:rsid w:val="00C826F8"/>
    <w:rsid w:val="00C8394E"/>
    <w:rsid w:val="00C83BD6"/>
    <w:rsid w:val="00C85CF3"/>
    <w:rsid w:val="00C92A9F"/>
    <w:rsid w:val="00C92FBE"/>
    <w:rsid w:val="00C94562"/>
    <w:rsid w:val="00C94725"/>
    <w:rsid w:val="00C95927"/>
    <w:rsid w:val="00C95F37"/>
    <w:rsid w:val="00C9666C"/>
    <w:rsid w:val="00CA0FC3"/>
    <w:rsid w:val="00CA1C69"/>
    <w:rsid w:val="00CA4532"/>
    <w:rsid w:val="00CA4825"/>
    <w:rsid w:val="00CA4FEA"/>
    <w:rsid w:val="00CB55DF"/>
    <w:rsid w:val="00CB5E55"/>
    <w:rsid w:val="00CC0BE7"/>
    <w:rsid w:val="00CC2F26"/>
    <w:rsid w:val="00CC340E"/>
    <w:rsid w:val="00CC355C"/>
    <w:rsid w:val="00CC36A4"/>
    <w:rsid w:val="00CC4F9E"/>
    <w:rsid w:val="00CC529F"/>
    <w:rsid w:val="00CC678E"/>
    <w:rsid w:val="00CC68D5"/>
    <w:rsid w:val="00CD229F"/>
    <w:rsid w:val="00CD2444"/>
    <w:rsid w:val="00CD4CC4"/>
    <w:rsid w:val="00CD5DF9"/>
    <w:rsid w:val="00CD5FCA"/>
    <w:rsid w:val="00CE21E2"/>
    <w:rsid w:val="00CE35BB"/>
    <w:rsid w:val="00CE35EF"/>
    <w:rsid w:val="00CE39AA"/>
    <w:rsid w:val="00CE5D61"/>
    <w:rsid w:val="00CE6BBB"/>
    <w:rsid w:val="00CF1C6C"/>
    <w:rsid w:val="00CF2392"/>
    <w:rsid w:val="00CF67AF"/>
    <w:rsid w:val="00CF6C01"/>
    <w:rsid w:val="00D0078F"/>
    <w:rsid w:val="00D02258"/>
    <w:rsid w:val="00D028F3"/>
    <w:rsid w:val="00D0334A"/>
    <w:rsid w:val="00D033C7"/>
    <w:rsid w:val="00D03771"/>
    <w:rsid w:val="00D04CB5"/>
    <w:rsid w:val="00D117C0"/>
    <w:rsid w:val="00D15574"/>
    <w:rsid w:val="00D1635A"/>
    <w:rsid w:val="00D16897"/>
    <w:rsid w:val="00D16A6E"/>
    <w:rsid w:val="00D17382"/>
    <w:rsid w:val="00D17BBF"/>
    <w:rsid w:val="00D30CC8"/>
    <w:rsid w:val="00D32A77"/>
    <w:rsid w:val="00D32C0B"/>
    <w:rsid w:val="00D33496"/>
    <w:rsid w:val="00D34EA0"/>
    <w:rsid w:val="00D35945"/>
    <w:rsid w:val="00D369C7"/>
    <w:rsid w:val="00D4101B"/>
    <w:rsid w:val="00D41C4C"/>
    <w:rsid w:val="00D4205E"/>
    <w:rsid w:val="00D453E0"/>
    <w:rsid w:val="00D45B80"/>
    <w:rsid w:val="00D46224"/>
    <w:rsid w:val="00D4721B"/>
    <w:rsid w:val="00D514F1"/>
    <w:rsid w:val="00D51B21"/>
    <w:rsid w:val="00D52003"/>
    <w:rsid w:val="00D529C3"/>
    <w:rsid w:val="00D53276"/>
    <w:rsid w:val="00D543D0"/>
    <w:rsid w:val="00D55D36"/>
    <w:rsid w:val="00D5660C"/>
    <w:rsid w:val="00D57492"/>
    <w:rsid w:val="00D57E6F"/>
    <w:rsid w:val="00D61FCB"/>
    <w:rsid w:val="00D6376F"/>
    <w:rsid w:val="00D643F9"/>
    <w:rsid w:val="00D64DFA"/>
    <w:rsid w:val="00D64E9D"/>
    <w:rsid w:val="00D67EA1"/>
    <w:rsid w:val="00D70665"/>
    <w:rsid w:val="00D73651"/>
    <w:rsid w:val="00D74973"/>
    <w:rsid w:val="00D77418"/>
    <w:rsid w:val="00D80F9E"/>
    <w:rsid w:val="00D816F8"/>
    <w:rsid w:val="00D83525"/>
    <w:rsid w:val="00D837CB"/>
    <w:rsid w:val="00D83CF9"/>
    <w:rsid w:val="00D83F6C"/>
    <w:rsid w:val="00D83FA8"/>
    <w:rsid w:val="00D840B9"/>
    <w:rsid w:val="00D858E2"/>
    <w:rsid w:val="00D86833"/>
    <w:rsid w:val="00D870E3"/>
    <w:rsid w:val="00D9113A"/>
    <w:rsid w:val="00D917EA"/>
    <w:rsid w:val="00D93CF7"/>
    <w:rsid w:val="00D94659"/>
    <w:rsid w:val="00D95AE5"/>
    <w:rsid w:val="00D95CA2"/>
    <w:rsid w:val="00D97111"/>
    <w:rsid w:val="00DA0923"/>
    <w:rsid w:val="00DA0C1E"/>
    <w:rsid w:val="00DA156D"/>
    <w:rsid w:val="00DA180D"/>
    <w:rsid w:val="00DA1C30"/>
    <w:rsid w:val="00DA22EA"/>
    <w:rsid w:val="00DA267C"/>
    <w:rsid w:val="00DA293C"/>
    <w:rsid w:val="00DA3939"/>
    <w:rsid w:val="00DA404E"/>
    <w:rsid w:val="00DA413A"/>
    <w:rsid w:val="00DA4581"/>
    <w:rsid w:val="00DA4913"/>
    <w:rsid w:val="00DB0DC8"/>
    <w:rsid w:val="00DB4B55"/>
    <w:rsid w:val="00DB5DDE"/>
    <w:rsid w:val="00DC09E3"/>
    <w:rsid w:val="00DC2166"/>
    <w:rsid w:val="00DC58C4"/>
    <w:rsid w:val="00DD0E34"/>
    <w:rsid w:val="00DD3451"/>
    <w:rsid w:val="00DD6047"/>
    <w:rsid w:val="00DD7967"/>
    <w:rsid w:val="00DE1098"/>
    <w:rsid w:val="00DE3475"/>
    <w:rsid w:val="00DE4FFF"/>
    <w:rsid w:val="00DE5006"/>
    <w:rsid w:val="00DE53D4"/>
    <w:rsid w:val="00DE5B1B"/>
    <w:rsid w:val="00DE5B28"/>
    <w:rsid w:val="00DE5B98"/>
    <w:rsid w:val="00DE741C"/>
    <w:rsid w:val="00DF042F"/>
    <w:rsid w:val="00DF0B42"/>
    <w:rsid w:val="00DF17DC"/>
    <w:rsid w:val="00DF1B95"/>
    <w:rsid w:val="00DF20E8"/>
    <w:rsid w:val="00DF44CB"/>
    <w:rsid w:val="00DF6A9B"/>
    <w:rsid w:val="00DF6B84"/>
    <w:rsid w:val="00DF6C72"/>
    <w:rsid w:val="00E00C69"/>
    <w:rsid w:val="00E02437"/>
    <w:rsid w:val="00E04179"/>
    <w:rsid w:val="00E06484"/>
    <w:rsid w:val="00E06715"/>
    <w:rsid w:val="00E075BB"/>
    <w:rsid w:val="00E077F6"/>
    <w:rsid w:val="00E10855"/>
    <w:rsid w:val="00E15F2E"/>
    <w:rsid w:val="00E16051"/>
    <w:rsid w:val="00E1684B"/>
    <w:rsid w:val="00E1736E"/>
    <w:rsid w:val="00E20B39"/>
    <w:rsid w:val="00E213F8"/>
    <w:rsid w:val="00E21519"/>
    <w:rsid w:val="00E217FF"/>
    <w:rsid w:val="00E22BB0"/>
    <w:rsid w:val="00E23D28"/>
    <w:rsid w:val="00E249A9"/>
    <w:rsid w:val="00E26C71"/>
    <w:rsid w:val="00E319F2"/>
    <w:rsid w:val="00E31D73"/>
    <w:rsid w:val="00E32005"/>
    <w:rsid w:val="00E32531"/>
    <w:rsid w:val="00E325E9"/>
    <w:rsid w:val="00E35F9F"/>
    <w:rsid w:val="00E36BAD"/>
    <w:rsid w:val="00E4086D"/>
    <w:rsid w:val="00E41421"/>
    <w:rsid w:val="00E418D0"/>
    <w:rsid w:val="00E43184"/>
    <w:rsid w:val="00E436D2"/>
    <w:rsid w:val="00E4374C"/>
    <w:rsid w:val="00E446DA"/>
    <w:rsid w:val="00E44C8C"/>
    <w:rsid w:val="00E45CDE"/>
    <w:rsid w:val="00E46952"/>
    <w:rsid w:val="00E51B16"/>
    <w:rsid w:val="00E53825"/>
    <w:rsid w:val="00E549AF"/>
    <w:rsid w:val="00E54FB9"/>
    <w:rsid w:val="00E57735"/>
    <w:rsid w:val="00E73E84"/>
    <w:rsid w:val="00E75636"/>
    <w:rsid w:val="00E80391"/>
    <w:rsid w:val="00E84EAC"/>
    <w:rsid w:val="00E8661D"/>
    <w:rsid w:val="00E87F3E"/>
    <w:rsid w:val="00E92EB3"/>
    <w:rsid w:val="00E94328"/>
    <w:rsid w:val="00E957AB"/>
    <w:rsid w:val="00E96C3B"/>
    <w:rsid w:val="00EA114D"/>
    <w:rsid w:val="00EA28D0"/>
    <w:rsid w:val="00EA49B0"/>
    <w:rsid w:val="00EA5003"/>
    <w:rsid w:val="00EA730C"/>
    <w:rsid w:val="00EA7D86"/>
    <w:rsid w:val="00EB3A87"/>
    <w:rsid w:val="00EB3B06"/>
    <w:rsid w:val="00EB7154"/>
    <w:rsid w:val="00EC0F7D"/>
    <w:rsid w:val="00EC1E7C"/>
    <w:rsid w:val="00EC22C8"/>
    <w:rsid w:val="00EC3349"/>
    <w:rsid w:val="00EC38A6"/>
    <w:rsid w:val="00EC3C5E"/>
    <w:rsid w:val="00EC410D"/>
    <w:rsid w:val="00EC52A4"/>
    <w:rsid w:val="00EC5424"/>
    <w:rsid w:val="00EC60DA"/>
    <w:rsid w:val="00ED3767"/>
    <w:rsid w:val="00ED477E"/>
    <w:rsid w:val="00ED670C"/>
    <w:rsid w:val="00ED6FE8"/>
    <w:rsid w:val="00EE0E03"/>
    <w:rsid w:val="00EE12F7"/>
    <w:rsid w:val="00EE2A31"/>
    <w:rsid w:val="00EE633A"/>
    <w:rsid w:val="00EE64F8"/>
    <w:rsid w:val="00EE67CB"/>
    <w:rsid w:val="00EE71D1"/>
    <w:rsid w:val="00EF0579"/>
    <w:rsid w:val="00EF25F1"/>
    <w:rsid w:val="00EF286D"/>
    <w:rsid w:val="00EF3094"/>
    <w:rsid w:val="00EF339C"/>
    <w:rsid w:val="00EF4CE1"/>
    <w:rsid w:val="00EF5DCE"/>
    <w:rsid w:val="00EF61C3"/>
    <w:rsid w:val="00EF6E8E"/>
    <w:rsid w:val="00EF77D5"/>
    <w:rsid w:val="00F02921"/>
    <w:rsid w:val="00F02BB4"/>
    <w:rsid w:val="00F038C5"/>
    <w:rsid w:val="00F049CA"/>
    <w:rsid w:val="00F04FD1"/>
    <w:rsid w:val="00F062B4"/>
    <w:rsid w:val="00F123E9"/>
    <w:rsid w:val="00F12D77"/>
    <w:rsid w:val="00F1374D"/>
    <w:rsid w:val="00F139AC"/>
    <w:rsid w:val="00F15063"/>
    <w:rsid w:val="00F16CA8"/>
    <w:rsid w:val="00F1705F"/>
    <w:rsid w:val="00F176B0"/>
    <w:rsid w:val="00F1776C"/>
    <w:rsid w:val="00F209CE"/>
    <w:rsid w:val="00F22731"/>
    <w:rsid w:val="00F23C3B"/>
    <w:rsid w:val="00F25922"/>
    <w:rsid w:val="00F320C4"/>
    <w:rsid w:val="00F322C4"/>
    <w:rsid w:val="00F34F43"/>
    <w:rsid w:val="00F35E43"/>
    <w:rsid w:val="00F41090"/>
    <w:rsid w:val="00F43201"/>
    <w:rsid w:val="00F4504D"/>
    <w:rsid w:val="00F47C1C"/>
    <w:rsid w:val="00F51B89"/>
    <w:rsid w:val="00F52301"/>
    <w:rsid w:val="00F542FA"/>
    <w:rsid w:val="00F54A3D"/>
    <w:rsid w:val="00F55055"/>
    <w:rsid w:val="00F552BE"/>
    <w:rsid w:val="00F555D9"/>
    <w:rsid w:val="00F5597B"/>
    <w:rsid w:val="00F57A3E"/>
    <w:rsid w:val="00F608B3"/>
    <w:rsid w:val="00F61CDD"/>
    <w:rsid w:val="00F62525"/>
    <w:rsid w:val="00F6334F"/>
    <w:rsid w:val="00F65789"/>
    <w:rsid w:val="00F65FD2"/>
    <w:rsid w:val="00F67252"/>
    <w:rsid w:val="00F67ED5"/>
    <w:rsid w:val="00F71CD6"/>
    <w:rsid w:val="00F728FE"/>
    <w:rsid w:val="00F75358"/>
    <w:rsid w:val="00F75D28"/>
    <w:rsid w:val="00F76FBC"/>
    <w:rsid w:val="00F82A3D"/>
    <w:rsid w:val="00F82AFB"/>
    <w:rsid w:val="00F85A3C"/>
    <w:rsid w:val="00F85FE4"/>
    <w:rsid w:val="00F869DF"/>
    <w:rsid w:val="00F92695"/>
    <w:rsid w:val="00F92AF3"/>
    <w:rsid w:val="00F94316"/>
    <w:rsid w:val="00F947BF"/>
    <w:rsid w:val="00FA0046"/>
    <w:rsid w:val="00FA11F8"/>
    <w:rsid w:val="00FA158A"/>
    <w:rsid w:val="00FA196A"/>
    <w:rsid w:val="00FA4299"/>
    <w:rsid w:val="00FA48BE"/>
    <w:rsid w:val="00FA581A"/>
    <w:rsid w:val="00FB31FD"/>
    <w:rsid w:val="00FB43DA"/>
    <w:rsid w:val="00FB5BD3"/>
    <w:rsid w:val="00FB60F6"/>
    <w:rsid w:val="00FB773E"/>
    <w:rsid w:val="00FC0411"/>
    <w:rsid w:val="00FC221D"/>
    <w:rsid w:val="00FC24D6"/>
    <w:rsid w:val="00FC2BF1"/>
    <w:rsid w:val="00FC3F37"/>
    <w:rsid w:val="00FC409D"/>
    <w:rsid w:val="00FC4966"/>
    <w:rsid w:val="00FC6325"/>
    <w:rsid w:val="00FC7AEF"/>
    <w:rsid w:val="00FC7E36"/>
    <w:rsid w:val="00FD026D"/>
    <w:rsid w:val="00FD46D7"/>
    <w:rsid w:val="00FD4ACD"/>
    <w:rsid w:val="00FD4B2E"/>
    <w:rsid w:val="00FD6355"/>
    <w:rsid w:val="00FD7569"/>
    <w:rsid w:val="00FE3DA9"/>
    <w:rsid w:val="00FE43A7"/>
    <w:rsid w:val="00FE5238"/>
    <w:rsid w:val="00FE5A88"/>
    <w:rsid w:val="00FE726A"/>
    <w:rsid w:val="00FE7BD2"/>
    <w:rsid w:val="00FF019B"/>
    <w:rsid w:val="00FF1766"/>
    <w:rsid w:val="00FF341F"/>
    <w:rsid w:val="00FF3D3E"/>
    <w:rsid w:val="00FF40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3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66732F"/>
    <w:pPr>
      <w:widowControl w:val="0"/>
      <w:autoSpaceDE w:val="0"/>
      <w:autoSpaceDN w:val="0"/>
      <w:adjustRightInd w:val="0"/>
    </w:pPr>
    <w:rPr>
      <w:rFonts w:ascii="Arial" w:hAnsi="Arial" w:cs="Arial"/>
      <w:b/>
      <w:bCs/>
      <w:sz w:val="16"/>
      <w:szCs w:val="16"/>
    </w:rPr>
  </w:style>
  <w:style w:type="paragraph" w:customStyle="1" w:styleId="ConsNonformat">
    <w:name w:val="ConsNonformat"/>
    <w:rsid w:val="0066732F"/>
    <w:pPr>
      <w:widowControl w:val="0"/>
      <w:autoSpaceDE w:val="0"/>
      <w:autoSpaceDN w:val="0"/>
      <w:adjustRightInd w:val="0"/>
    </w:pPr>
    <w:rPr>
      <w:rFonts w:ascii="Courier New" w:hAnsi="Courier New" w:cs="Courier New"/>
    </w:rPr>
  </w:style>
  <w:style w:type="paragraph" w:customStyle="1" w:styleId="ConsNormal">
    <w:name w:val="ConsNormal"/>
    <w:rsid w:val="0066732F"/>
    <w:pPr>
      <w:widowControl w:val="0"/>
      <w:autoSpaceDE w:val="0"/>
      <w:autoSpaceDN w:val="0"/>
      <w:adjustRightInd w:val="0"/>
      <w:ind w:firstLine="720"/>
    </w:pPr>
    <w:rPr>
      <w:rFonts w:ascii="Arial" w:hAnsi="Arial" w:cs="Arial"/>
    </w:rPr>
  </w:style>
  <w:style w:type="paragraph" w:customStyle="1" w:styleId="ConsCell">
    <w:name w:val="ConsCell"/>
    <w:rsid w:val="0066732F"/>
    <w:pPr>
      <w:widowControl w:val="0"/>
      <w:autoSpaceDE w:val="0"/>
      <w:autoSpaceDN w:val="0"/>
      <w:adjustRightInd w:val="0"/>
    </w:pPr>
    <w:rPr>
      <w:rFonts w:ascii="Arial" w:hAnsi="Arial" w:cs="Arial"/>
    </w:rPr>
  </w:style>
  <w:style w:type="paragraph" w:customStyle="1" w:styleId="ConsPlusNormal">
    <w:name w:val="ConsPlusNormal"/>
    <w:rsid w:val="006C0FC2"/>
    <w:pPr>
      <w:autoSpaceDE w:val="0"/>
      <w:autoSpaceDN w:val="0"/>
      <w:adjustRightInd w:val="0"/>
      <w:ind w:firstLine="720"/>
    </w:pPr>
    <w:rPr>
      <w:rFonts w:ascii="Arial" w:hAnsi="Arial" w:cs="Arial"/>
    </w:rPr>
  </w:style>
  <w:style w:type="paragraph" w:customStyle="1" w:styleId="ConsPlusTitle">
    <w:name w:val="ConsPlusTitle"/>
    <w:rsid w:val="00047119"/>
    <w:pPr>
      <w:autoSpaceDE w:val="0"/>
      <w:autoSpaceDN w:val="0"/>
      <w:adjustRightInd w:val="0"/>
    </w:pPr>
    <w:rPr>
      <w:rFonts w:ascii="Arial" w:hAnsi="Arial" w:cs="Arial"/>
      <w:b/>
      <w:bCs/>
    </w:rPr>
  </w:style>
  <w:style w:type="paragraph" w:styleId="HTML">
    <w:name w:val="HTML Preformatted"/>
    <w:basedOn w:val="a"/>
    <w:link w:val="HTML0"/>
    <w:uiPriority w:val="99"/>
    <w:unhideWhenUsed/>
    <w:rsid w:val="00A5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A573C0"/>
    <w:rPr>
      <w:rFonts w:ascii="Courier New" w:hAnsi="Courier New" w:cs="Courier New"/>
    </w:rPr>
  </w:style>
  <w:style w:type="paragraph" w:styleId="a3">
    <w:name w:val="Balloon Text"/>
    <w:basedOn w:val="a"/>
    <w:link w:val="a4"/>
    <w:uiPriority w:val="99"/>
    <w:rsid w:val="00D83FA8"/>
    <w:rPr>
      <w:rFonts w:ascii="Tahoma" w:hAnsi="Tahoma" w:cs="Tahoma"/>
      <w:sz w:val="16"/>
      <w:szCs w:val="16"/>
    </w:rPr>
  </w:style>
  <w:style w:type="character" w:customStyle="1" w:styleId="a4">
    <w:name w:val="Текст выноски Знак"/>
    <w:basedOn w:val="a0"/>
    <w:link w:val="a3"/>
    <w:uiPriority w:val="99"/>
    <w:rsid w:val="00D83FA8"/>
    <w:rPr>
      <w:rFonts w:ascii="Tahoma" w:hAnsi="Tahoma" w:cs="Tahoma"/>
      <w:sz w:val="16"/>
      <w:szCs w:val="16"/>
    </w:rPr>
  </w:style>
  <w:style w:type="table" w:styleId="a5">
    <w:name w:val="Table Grid"/>
    <w:basedOn w:val="a1"/>
    <w:uiPriority w:val="59"/>
    <w:rsid w:val="00C735F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rsid w:val="00C735F7"/>
    <w:pPr>
      <w:tabs>
        <w:tab w:val="center" w:pos="4677"/>
        <w:tab w:val="right" w:pos="9355"/>
      </w:tabs>
    </w:pPr>
  </w:style>
  <w:style w:type="character" w:customStyle="1" w:styleId="a7">
    <w:name w:val="Верхний колонтитул Знак"/>
    <w:basedOn w:val="a0"/>
    <w:link w:val="a6"/>
    <w:rsid w:val="00C735F7"/>
    <w:rPr>
      <w:sz w:val="24"/>
      <w:szCs w:val="24"/>
    </w:rPr>
  </w:style>
  <w:style w:type="paragraph" w:styleId="a8">
    <w:name w:val="footer"/>
    <w:basedOn w:val="a"/>
    <w:link w:val="a9"/>
    <w:rsid w:val="00C735F7"/>
    <w:pPr>
      <w:tabs>
        <w:tab w:val="center" w:pos="4677"/>
        <w:tab w:val="right" w:pos="9355"/>
      </w:tabs>
    </w:pPr>
  </w:style>
  <w:style w:type="character" w:customStyle="1" w:styleId="a9">
    <w:name w:val="Нижний колонтитул Знак"/>
    <w:basedOn w:val="a0"/>
    <w:link w:val="a8"/>
    <w:rsid w:val="00C735F7"/>
    <w:rPr>
      <w:sz w:val="24"/>
      <w:szCs w:val="24"/>
    </w:rPr>
  </w:style>
  <w:style w:type="paragraph" w:styleId="aa">
    <w:name w:val="Normal (Web)"/>
    <w:basedOn w:val="a"/>
    <w:unhideWhenUsed/>
    <w:rsid w:val="00BD3928"/>
    <w:pPr>
      <w:spacing w:before="100" w:beforeAutospacing="1" w:after="100" w:afterAutospacing="1"/>
    </w:pPr>
  </w:style>
  <w:style w:type="character" w:styleId="ab">
    <w:name w:val="Hyperlink"/>
    <w:basedOn w:val="a0"/>
    <w:uiPriority w:val="99"/>
    <w:unhideWhenUsed/>
    <w:rsid w:val="00D9113A"/>
    <w:rPr>
      <w:color w:val="0000FF"/>
      <w:u w:val="single"/>
    </w:rPr>
  </w:style>
  <w:style w:type="paragraph" w:styleId="ac">
    <w:name w:val="List Paragraph"/>
    <w:basedOn w:val="a"/>
    <w:uiPriority w:val="34"/>
    <w:qFormat/>
    <w:rsid w:val="00AA17CE"/>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Document Map"/>
    <w:basedOn w:val="a"/>
    <w:link w:val="ae"/>
    <w:rsid w:val="00AA17CE"/>
    <w:rPr>
      <w:rFonts w:ascii="Tahoma" w:hAnsi="Tahoma" w:cs="Tahoma"/>
      <w:sz w:val="16"/>
      <w:szCs w:val="16"/>
    </w:rPr>
  </w:style>
  <w:style w:type="character" w:customStyle="1" w:styleId="ae">
    <w:name w:val="Схема документа Знак"/>
    <w:basedOn w:val="a0"/>
    <w:link w:val="ad"/>
    <w:rsid w:val="00AA17CE"/>
    <w:rPr>
      <w:rFonts w:ascii="Tahoma" w:hAnsi="Tahoma" w:cs="Tahoma"/>
      <w:sz w:val="16"/>
      <w:szCs w:val="16"/>
    </w:rPr>
  </w:style>
  <w:style w:type="paragraph" w:customStyle="1" w:styleId="ConsPlusDocList">
    <w:name w:val="ConsPlusDocList"/>
    <w:rsid w:val="00204C56"/>
    <w:pPr>
      <w:widowControl w:val="0"/>
      <w:autoSpaceDE w:val="0"/>
      <w:autoSpaceDN w:val="0"/>
    </w:pPr>
    <w:rPr>
      <w:rFonts w:ascii="Courier New" w:eastAsiaTheme="minorEastAsia" w:hAnsi="Courier New" w:cs="Courier New"/>
      <w:szCs w:val="22"/>
    </w:rPr>
  </w:style>
  <w:style w:type="character" w:customStyle="1" w:styleId="af">
    <w:name w:val="Основной текст_"/>
    <w:basedOn w:val="a0"/>
    <w:link w:val="1"/>
    <w:rsid w:val="00E249A9"/>
    <w:rPr>
      <w:sz w:val="28"/>
      <w:szCs w:val="28"/>
      <w:shd w:val="clear" w:color="auto" w:fill="FFFFFF"/>
    </w:rPr>
  </w:style>
  <w:style w:type="paragraph" w:customStyle="1" w:styleId="1">
    <w:name w:val="Основной текст1"/>
    <w:basedOn w:val="a"/>
    <w:link w:val="af"/>
    <w:rsid w:val="00E249A9"/>
    <w:pPr>
      <w:widowControl w:val="0"/>
      <w:shd w:val="clear" w:color="auto" w:fill="FFFFFF"/>
      <w:ind w:firstLine="400"/>
    </w:pPr>
    <w:rPr>
      <w:sz w:val="28"/>
      <w:szCs w:val="28"/>
    </w:rPr>
  </w:style>
  <w:style w:type="character" w:customStyle="1" w:styleId="af0">
    <w:name w:val="Другое_"/>
    <w:basedOn w:val="a0"/>
    <w:link w:val="af1"/>
    <w:rsid w:val="00E249A9"/>
    <w:rPr>
      <w:sz w:val="28"/>
      <w:szCs w:val="28"/>
      <w:shd w:val="clear" w:color="auto" w:fill="FFFFFF"/>
    </w:rPr>
  </w:style>
  <w:style w:type="paragraph" w:customStyle="1" w:styleId="af1">
    <w:name w:val="Другое"/>
    <w:basedOn w:val="a"/>
    <w:link w:val="af0"/>
    <w:rsid w:val="00E249A9"/>
    <w:pPr>
      <w:widowControl w:val="0"/>
      <w:shd w:val="clear" w:color="auto" w:fill="FFFFFF"/>
      <w:ind w:firstLine="400"/>
    </w:pPr>
    <w:rPr>
      <w:sz w:val="28"/>
      <w:szCs w:val="28"/>
    </w:rPr>
  </w:style>
  <w:style w:type="paragraph" w:styleId="af2">
    <w:name w:val="No Spacing"/>
    <w:link w:val="af3"/>
    <w:uiPriority w:val="1"/>
    <w:qFormat/>
    <w:rsid w:val="009E29E1"/>
    <w:rPr>
      <w:rFonts w:asciiTheme="minorHAnsi" w:eastAsiaTheme="minorHAnsi" w:hAnsiTheme="minorHAnsi" w:cstheme="minorBidi"/>
      <w:sz w:val="22"/>
      <w:szCs w:val="22"/>
      <w:lang w:eastAsia="en-US"/>
    </w:rPr>
  </w:style>
  <w:style w:type="character" w:customStyle="1" w:styleId="af3">
    <w:name w:val="Без интервала Знак"/>
    <w:link w:val="af2"/>
    <w:uiPriority w:val="1"/>
    <w:qFormat/>
    <w:locked/>
    <w:rsid w:val="009E29E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3694532">
      <w:bodyDiv w:val="1"/>
      <w:marLeft w:val="0"/>
      <w:marRight w:val="0"/>
      <w:marTop w:val="0"/>
      <w:marBottom w:val="0"/>
      <w:divBdr>
        <w:top w:val="none" w:sz="0" w:space="0" w:color="auto"/>
        <w:left w:val="none" w:sz="0" w:space="0" w:color="auto"/>
        <w:bottom w:val="none" w:sz="0" w:space="0" w:color="auto"/>
        <w:right w:val="none" w:sz="0" w:space="0" w:color="auto"/>
      </w:divBdr>
    </w:div>
    <w:div w:id="142821945">
      <w:bodyDiv w:val="1"/>
      <w:marLeft w:val="0"/>
      <w:marRight w:val="0"/>
      <w:marTop w:val="0"/>
      <w:marBottom w:val="0"/>
      <w:divBdr>
        <w:top w:val="none" w:sz="0" w:space="0" w:color="auto"/>
        <w:left w:val="none" w:sz="0" w:space="0" w:color="auto"/>
        <w:bottom w:val="none" w:sz="0" w:space="0" w:color="auto"/>
        <w:right w:val="none" w:sz="0" w:space="0" w:color="auto"/>
      </w:divBdr>
    </w:div>
    <w:div w:id="279993935">
      <w:bodyDiv w:val="1"/>
      <w:marLeft w:val="0"/>
      <w:marRight w:val="0"/>
      <w:marTop w:val="0"/>
      <w:marBottom w:val="0"/>
      <w:divBdr>
        <w:top w:val="none" w:sz="0" w:space="0" w:color="auto"/>
        <w:left w:val="none" w:sz="0" w:space="0" w:color="auto"/>
        <w:bottom w:val="none" w:sz="0" w:space="0" w:color="auto"/>
        <w:right w:val="none" w:sz="0" w:space="0" w:color="auto"/>
      </w:divBdr>
    </w:div>
    <w:div w:id="338579401">
      <w:bodyDiv w:val="1"/>
      <w:marLeft w:val="0"/>
      <w:marRight w:val="0"/>
      <w:marTop w:val="0"/>
      <w:marBottom w:val="0"/>
      <w:divBdr>
        <w:top w:val="none" w:sz="0" w:space="0" w:color="auto"/>
        <w:left w:val="none" w:sz="0" w:space="0" w:color="auto"/>
        <w:bottom w:val="none" w:sz="0" w:space="0" w:color="auto"/>
        <w:right w:val="none" w:sz="0" w:space="0" w:color="auto"/>
      </w:divBdr>
    </w:div>
    <w:div w:id="342635878">
      <w:bodyDiv w:val="1"/>
      <w:marLeft w:val="0"/>
      <w:marRight w:val="0"/>
      <w:marTop w:val="0"/>
      <w:marBottom w:val="0"/>
      <w:divBdr>
        <w:top w:val="none" w:sz="0" w:space="0" w:color="auto"/>
        <w:left w:val="none" w:sz="0" w:space="0" w:color="auto"/>
        <w:bottom w:val="none" w:sz="0" w:space="0" w:color="auto"/>
        <w:right w:val="none" w:sz="0" w:space="0" w:color="auto"/>
      </w:divBdr>
    </w:div>
    <w:div w:id="503667840">
      <w:bodyDiv w:val="1"/>
      <w:marLeft w:val="0"/>
      <w:marRight w:val="0"/>
      <w:marTop w:val="0"/>
      <w:marBottom w:val="0"/>
      <w:divBdr>
        <w:top w:val="none" w:sz="0" w:space="0" w:color="auto"/>
        <w:left w:val="none" w:sz="0" w:space="0" w:color="auto"/>
        <w:bottom w:val="none" w:sz="0" w:space="0" w:color="auto"/>
        <w:right w:val="none" w:sz="0" w:space="0" w:color="auto"/>
      </w:divBdr>
    </w:div>
    <w:div w:id="708340913">
      <w:bodyDiv w:val="1"/>
      <w:marLeft w:val="0"/>
      <w:marRight w:val="0"/>
      <w:marTop w:val="0"/>
      <w:marBottom w:val="0"/>
      <w:divBdr>
        <w:top w:val="none" w:sz="0" w:space="0" w:color="auto"/>
        <w:left w:val="none" w:sz="0" w:space="0" w:color="auto"/>
        <w:bottom w:val="none" w:sz="0" w:space="0" w:color="auto"/>
        <w:right w:val="none" w:sz="0" w:space="0" w:color="auto"/>
      </w:divBdr>
    </w:div>
    <w:div w:id="717507917">
      <w:bodyDiv w:val="1"/>
      <w:marLeft w:val="0"/>
      <w:marRight w:val="0"/>
      <w:marTop w:val="0"/>
      <w:marBottom w:val="0"/>
      <w:divBdr>
        <w:top w:val="none" w:sz="0" w:space="0" w:color="auto"/>
        <w:left w:val="none" w:sz="0" w:space="0" w:color="auto"/>
        <w:bottom w:val="none" w:sz="0" w:space="0" w:color="auto"/>
        <w:right w:val="none" w:sz="0" w:space="0" w:color="auto"/>
      </w:divBdr>
    </w:div>
    <w:div w:id="722867852">
      <w:bodyDiv w:val="1"/>
      <w:marLeft w:val="0"/>
      <w:marRight w:val="0"/>
      <w:marTop w:val="0"/>
      <w:marBottom w:val="0"/>
      <w:divBdr>
        <w:top w:val="none" w:sz="0" w:space="0" w:color="auto"/>
        <w:left w:val="none" w:sz="0" w:space="0" w:color="auto"/>
        <w:bottom w:val="none" w:sz="0" w:space="0" w:color="auto"/>
        <w:right w:val="none" w:sz="0" w:space="0" w:color="auto"/>
      </w:divBdr>
    </w:div>
    <w:div w:id="809639000">
      <w:bodyDiv w:val="1"/>
      <w:marLeft w:val="0"/>
      <w:marRight w:val="0"/>
      <w:marTop w:val="0"/>
      <w:marBottom w:val="0"/>
      <w:divBdr>
        <w:top w:val="none" w:sz="0" w:space="0" w:color="auto"/>
        <w:left w:val="none" w:sz="0" w:space="0" w:color="auto"/>
        <w:bottom w:val="none" w:sz="0" w:space="0" w:color="auto"/>
        <w:right w:val="none" w:sz="0" w:space="0" w:color="auto"/>
      </w:divBdr>
    </w:div>
    <w:div w:id="872307004">
      <w:bodyDiv w:val="1"/>
      <w:marLeft w:val="0"/>
      <w:marRight w:val="0"/>
      <w:marTop w:val="0"/>
      <w:marBottom w:val="0"/>
      <w:divBdr>
        <w:top w:val="none" w:sz="0" w:space="0" w:color="auto"/>
        <w:left w:val="none" w:sz="0" w:space="0" w:color="auto"/>
        <w:bottom w:val="none" w:sz="0" w:space="0" w:color="auto"/>
        <w:right w:val="none" w:sz="0" w:space="0" w:color="auto"/>
      </w:divBdr>
    </w:div>
    <w:div w:id="1459956401">
      <w:bodyDiv w:val="1"/>
      <w:marLeft w:val="0"/>
      <w:marRight w:val="0"/>
      <w:marTop w:val="0"/>
      <w:marBottom w:val="0"/>
      <w:divBdr>
        <w:top w:val="none" w:sz="0" w:space="0" w:color="auto"/>
        <w:left w:val="none" w:sz="0" w:space="0" w:color="auto"/>
        <w:bottom w:val="none" w:sz="0" w:space="0" w:color="auto"/>
        <w:right w:val="none" w:sz="0" w:space="0" w:color="auto"/>
      </w:divBdr>
    </w:div>
    <w:div w:id="1618948747">
      <w:bodyDiv w:val="1"/>
      <w:marLeft w:val="0"/>
      <w:marRight w:val="0"/>
      <w:marTop w:val="0"/>
      <w:marBottom w:val="0"/>
      <w:divBdr>
        <w:top w:val="none" w:sz="0" w:space="0" w:color="auto"/>
        <w:left w:val="none" w:sz="0" w:space="0" w:color="auto"/>
        <w:bottom w:val="none" w:sz="0" w:space="0" w:color="auto"/>
        <w:right w:val="none" w:sz="0" w:space="0" w:color="auto"/>
      </w:divBdr>
    </w:div>
    <w:div w:id="1668630039">
      <w:bodyDiv w:val="1"/>
      <w:marLeft w:val="0"/>
      <w:marRight w:val="0"/>
      <w:marTop w:val="0"/>
      <w:marBottom w:val="0"/>
      <w:divBdr>
        <w:top w:val="none" w:sz="0" w:space="0" w:color="auto"/>
        <w:left w:val="none" w:sz="0" w:space="0" w:color="auto"/>
        <w:bottom w:val="none" w:sz="0" w:space="0" w:color="auto"/>
        <w:right w:val="none" w:sz="0" w:space="0" w:color="auto"/>
      </w:divBdr>
    </w:div>
    <w:div w:id="1823813069">
      <w:bodyDiv w:val="1"/>
      <w:marLeft w:val="0"/>
      <w:marRight w:val="0"/>
      <w:marTop w:val="0"/>
      <w:marBottom w:val="0"/>
      <w:divBdr>
        <w:top w:val="none" w:sz="0" w:space="0" w:color="auto"/>
        <w:left w:val="none" w:sz="0" w:space="0" w:color="auto"/>
        <w:bottom w:val="none" w:sz="0" w:space="0" w:color="auto"/>
        <w:right w:val="none" w:sz="0" w:space="0" w:color="auto"/>
      </w:divBdr>
    </w:div>
    <w:div w:id="20840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84337-F9FF-4E2C-802F-2657DF52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4308</Words>
  <Characters>24561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28812</CharactersWithSpaces>
  <SharedDoc>false</SharedDoc>
  <HLinks>
    <vt:vector size="30" baseType="variant">
      <vt:variant>
        <vt:i4>8060986</vt:i4>
      </vt:variant>
      <vt:variant>
        <vt:i4>12</vt:i4>
      </vt:variant>
      <vt:variant>
        <vt:i4>0</vt:i4>
      </vt:variant>
      <vt:variant>
        <vt:i4>5</vt:i4>
      </vt:variant>
      <vt:variant>
        <vt:lpwstr>consultantplus://offline/ref=1C5F4B2C90C6DAE805ECC38F5A88126ECC4A6492AECC8154208E501D1DEE1885E1F8FF1814MDN</vt:lpwstr>
      </vt:variant>
      <vt:variant>
        <vt:lpwstr/>
      </vt:variant>
      <vt:variant>
        <vt:i4>4391001</vt:i4>
      </vt:variant>
      <vt:variant>
        <vt:i4>9</vt:i4>
      </vt:variant>
      <vt:variant>
        <vt:i4>0</vt:i4>
      </vt:variant>
      <vt:variant>
        <vt:i4>5</vt:i4>
      </vt:variant>
      <vt:variant>
        <vt:lpwstr>consultantplus://offline/ref=1C5F4B2C90C6DAE805ECC38F5A88126ECC486494A4CA8154208E501D1D1EMEN</vt:lpwstr>
      </vt:variant>
      <vt:variant>
        <vt:lpwstr/>
      </vt:variant>
      <vt:variant>
        <vt:i4>4456533</vt:i4>
      </vt:variant>
      <vt:variant>
        <vt:i4>6</vt:i4>
      </vt:variant>
      <vt:variant>
        <vt:i4>0</vt:i4>
      </vt:variant>
      <vt:variant>
        <vt:i4>5</vt:i4>
      </vt:variant>
      <vt:variant>
        <vt:lpwstr>consultantplus://offline/ref=1C5F4B2C90C6DAE805ECDD824CE44F63C9433898A4CE8F077FD10B404AE712D2A6B7A65F09F9AE04BB55251DM2N</vt:lpwstr>
      </vt:variant>
      <vt:variant>
        <vt:lpwstr/>
      </vt:variant>
      <vt:variant>
        <vt:i4>7864370</vt:i4>
      </vt:variant>
      <vt:variant>
        <vt:i4>3</vt:i4>
      </vt:variant>
      <vt:variant>
        <vt:i4>0</vt:i4>
      </vt:variant>
      <vt:variant>
        <vt:i4>5</vt:i4>
      </vt:variant>
      <vt:variant>
        <vt:lpwstr>consultantplus://offline/ref=1C5F4B2C90C6DAE805ECC38F5A88126ECC4A6492AECC8154208E501D1DEE1885E1F8FF1D4DF4AC001BMEN</vt:lpwstr>
      </vt:variant>
      <vt:variant>
        <vt:lpwstr/>
      </vt:variant>
      <vt:variant>
        <vt:i4>4391001</vt:i4>
      </vt:variant>
      <vt:variant>
        <vt:i4>0</vt:i4>
      </vt:variant>
      <vt:variant>
        <vt:i4>0</vt:i4>
      </vt:variant>
      <vt:variant>
        <vt:i4>5</vt:i4>
      </vt:variant>
      <vt:variant>
        <vt:lpwstr>consultantplus://offline/ref=1C5F4B2C90C6DAE805ECC38F5A88126ECC486494A4CA8154208E501D1D1EMEN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ОМИЗО</dc:creator>
  <cp:lastModifiedBy>-</cp:lastModifiedBy>
  <cp:revision>4</cp:revision>
  <cp:lastPrinted>2024-10-08T08:34:00Z</cp:lastPrinted>
  <dcterms:created xsi:type="dcterms:W3CDTF">2024-11-19T06:43:00Z</dcterms:created>
  <dcterms:modified xsi:type="dcterms:W3CDTF">2024-11-19T06:49:00Z</dcterms:modified>
</cp:coreProperties>
</file>