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43" w:rsidRDefault="00DA6F43" w:rsidP="00DA6F43"/>
    <w:p w:rsidR="00C33C41" w:rsidRPr="00DA6F43" w:rsidRDefault="00173196">
      <w:pPr>
        <w:ind w:firstLine="0"/>
        <w:jc w:val="right"/>
      </w:pPr>
      <w:r w:rsidRPr="00DA6F43">
        <w:rPr>
          <w:rStyle w:val="a3"/>
          <w:color w:val="auto"/>
        </w:rPr>
        <w:t>Утверждена</w:t>
      </w:r>
      <w:r w:rsidRPr="00DA6F43">
        <w:rPr>
          <w:rStyle w:val="a3"/>
          <w:color w:val="auto"/>
        </w:rPr>
        <w:br/>
      </w:r>
      <w:hyperlink w:anchor="sub_0" w:history="1">
        <w:r w:rsidRPr="00C26618">
          <w:rPr>
            <w:rStyle w:val="a4"/>
            <w:b/>
            <w:bCs/>
            <w:color w:val="auto"/>
          </w:rPr>
          <w:t>постановлением</w:t>
        </w:r>
      </w:hyperlink>
      <w:r w:rsidRPr="00DA6F43">
        <w:rPr>
          <w:rStyle w:val="a3"/>
          <w:color w:val="auto"/>
        </w:rPr>
        <w:t xml:space="preserve"> местной</w:t>
      </w:r>
      <w:r w:rsidRPr="00DA6F43">
        <w:rPr>
          <w:rStyle w:val="a3"/>
          <w:color w:val="auto"/>
        </w:rPr>
        <w:br/>
        <w:t xml:space="preserve">администрации </w:t>
      </w:r>
      <w:r w:rsidR="00DA6F43">
        <w:rPr>
          <w:rStyle w:val="a3"/>
          <w:color w:val="auto"/>
        </w:rPr>
        <w:t>Урванского</w:t>
      </w:r>
      <w:r w:rsidRPr="00DA6F43">
        <w:rPr>
          <w:rStyle w:val="a3"/>
          <w:color w:val="auto"/>
        </w:rPr>
        <w:br/>
        <w:t>муниципального района</w:t>
      </w:r>
      <w:r w:rsidRPr="00DA6F43">
        <w:rPr>
          <w:rStyle w:val="a3"/>
          <w:color w:val="auto"/>
        </w:rPr>
        <w:br/>
      </w:r>
      <w:r w:rsidRPr="00D86825">
        <w:rPr>
          <w:rStyle w:val="a3"/>
          <w:color w:val="auto"/>
        </w:rPr>
        <w:t xml:space="preserve">от </w:t>
      </w:r>
      <w:r w:rsidR="00FE2DA3">
        <w:rPr>
          <w:rStyle w:val="a3"/>
          <w:color w:val="auto"/>
        </w:rPr>
        <w:t xml:space="preserve">20 июня </w:t>
      </w:r>
      <w:r w:rsidR="00D07AF5" w:rsidRPr="00D86825">
        <w:rPr>
          <w:rStyle w:val="a3"/>
          <w:color w:val="auto"/>
        </w:rPr>
        <w:t xml:space="preserve">2023г. </w:t>
      </w:r>
      <w:r w:rsidR="00734F1C" w:rsidRPr="00D86825">
        <w:rPr>
          <w:rStyle w:val="a3"/>
          <w:color w:val="auto"/>
        </w:rPr>
        <w:t xml:space="preserve">№ </w:t>
      </w:r>
      <w:r w:rsidR="00FE2DA3">
        <w:rPr>
          <w:rStyle w:val="a3"/>
          <w:color w:val="auto"/>
        </w:rPr>
        <w:t>579</w:t>
      </w:r>
    </w:p>
    <w:p w:rsidR="00C33C41" w:rsidRPr="00DA6F43" w:rsidRDefault="00C33C41"/>
    <w:p w:rsidR="00DA6F43" w:rsidRDefault="00173196" w:rsidP="00235033">
      <w:pPr>
        <w:pStyle w:val="1"/>
        <w:rPr>
          <w:color w:val="auto"/>
        </w:rPr>
      </w:pPr>
      <w:r w:rsidRPr="00DA6F43">
        <w:rPr>
          <w:color w:val="auto"/>
        </w:rPr>
        <w:t>Муниципальная программа</w:t>
      </w:r>
      <w:r w:rsidRPr="00DA6F43">
        <w:rPr>
          <w:color w:val="auto"/>
        </w:rPr>
        <w:br/>
        <w:t xml:space="preserve">"Управление муниципальными финансами в </w:t>
      </w:r>
      <w:proofErr w:type="spellStart"/>
      <w:r w:rsidR="00DA6F43">
        <w:rPr>
          <w:color w:val="auto"/>
        </w:rPr>
        <w:t>Урванском</w:t>
      </w:r>
      <w:proofErr w:type="spellEnd"/>
      <w:r w:rsidRPr="00DA6F43">
        <w:rPr>
          <w:color w:val="auto"/>
        </w:rPr>
        <w:t xml:space="preserve"> муниципальном районе Кабардино-Балкарской Республики"</w:t>
      </w:r>
    </w:p>
    <w:p w:rsidR="00235033" w:rsidRPr="00235033" w:rsidRDefault="00235033" w:rsidP="00235033"/>
    <w:p w:rsidR="00C33C41" w:rsidRPr="00DA6F43" w:rsidRDefault="00173196">
      <w:pPr>
        <w:pStyle w:val="1"/>
        <w:rPr>
          <w:color w:val="auto"/>
        </w:rPr>
      </w:pPr>
      <w:r w:rsidRPr="00DA6F43">
        <w:rPr>
          <w:color w:val="auto"/>
        </w:rPr>
        <w:t>Паспорт</w:t>
      </w:r>
      <w:r w:rsidRPr="00DA6F43">
        <w:rPr>
          <w:color w:val="auto"/>
        </w:rPr>
        <w:br/>
        <w:t xml:space="preserve">муниципальной программы "Управление муниципальными финансами в </w:t>
      </w:r>
      <w:proofErr w:type="spellStart"/>
      <w:r w:rsidR="00DA6F43">
        <w:rPr>
          <w:color w:val="auto"/>
        </w:rPr>
        <w:t>Урванском</w:t>
      </w:r>
      <w:proofErr w:type="spellEnd"/>
      <w:r w:rsidRPr="00DA6F43">
        <w:rPr>
          <w:color w:val="auto"/>
        </w:rPr>
        <w:t xml:space="preserve"> муниципальном районе Кабардино-Балкарской Республики"</w:t>
      </w:r>
    </w:p>
    <w:p w:rsidR="00C33C41" w:rsidRPr="00DA6F43" w:rsidRDefault="00C33C41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17"/>
        <w:gridCol w:w="5739"/>
      </w:tblGrid>
      <w:tr w:rsidR="00DA6F43" w:rsidRPr="00DA6F43" w:rsidTr="00E479CB"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1"/>
              <w:rPr>
                <w:color w:val="auto"/>
              </w:rPr>
            </w:pPr>
            <w:r w:rsidRPr="00DA6F43">
              <w:rPr>
                <w:color w:val="auto"/>
              </w:rPr>
              <w:t>Наименование разделов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1"/>
              <w:rPr>
                <w:color w:val="auto"/>
              </w:rPr>
            </w:pPr>
            <w:r w:rsidRPr="00DA6F43">
              <w:rPr>
                <w:color w:val="auto"/>
              </w:rPr>
              <w:t>Краткое содержание</w:t>
            </w:r>
          </w:p>
        </w:tc>
      </w:tr>
      <w:tr w:rsidR="00DA6F43" w:rsidRPr="00DA6F43" w:rsidTr="00E479CB"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r w:rsidRPr="00DA6F43">
              <w:rPr>
                <w:rStyle w:val="a3"/>
                <w:color w:val="auto"/>
              </w:rPr>
              <w:t>Ответственный исполнитель программы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a"/>
            </w:pPr>
            <w:r w:rsidRPr="00DA6F43">
              <w:t>Муниципальное казенное учреждение "</w:t>
            </w:r>
            <w:r w:rsidR="00DA6F43">
              <w:t>Управление финансов местной администрации</w:t>
            </w:r>
            <w:r w:rsidR="00DA6F43" w:rsidRPr="00DA6F43">
              <w:t xml:space="preserve"> Урванского муниципального района</w:t>
            </w:r>
            <w:r w:rsidRPr="00DA6F43">
              <w:t xml:space="preserve"> Кабардино-Балкарской Республики" (далее - </w:t>
            </w:r>
            <w:r w:rsidR="00D94745">
              <w:t>управление финансов</w:t>
            </w:r>
            <w:r w:rsidRPr="00DA6F43">
              <w:t>)</w:t>
            </w:r>
          </w:p>
        </w:tc>
      </w:tr>
      <w:tr w:rsidR="00DA6F43" w:rsidRPr="00DA6F43" w:rsidTr="00E479CB"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r w:rsidRPr="00DA6F43">
              <w:rPr>
                <w:rStyle w:val="a3"/>
                <w:color w:val="auto"/>
              </w:rPr>
              <w:t>Соисполнители программы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F60E2A" w:rsidRPr="006A0C66" w:rsidRDefault="00F60E2A" w:rsidP="00F60E2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</w:t>
            </w:r>
            <w:r w:rsidRPr="006A0C66">
              <w:rPr>
                <w:rFonts w:ascii="Times New Roman" w:hAnsi="Times New Roman" w:cs="Times New Roman"/>
              </w:rPr>
              <w:t xml:space="preserve">униципальное казенное учреждение </w:t>
            </w:r>
            <w:r w:rsidRPr="006A0C66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 xml:space="preserve">"Централизованная бухгалтерия муниципальных учреждений" Урванского муниципального района Кабардино-Балкарской Республики </w:t>
            </w:r>
            <w:r w:rsidRPr="006A0C66">
              <w:rPr>
                <w:rFonts w:ascii="Times New Roman" w:hAnsi="Times New Roman" w:cs="Times New Roman"/>
              </w:rPr>
              <w:t>(далее - ЦБМУ);</w:t>
            </w:r>
          </w:p>
          <w:p w:rsidR="00C33C41" w:rsidRPr="00F35F4B" w:rsidRDefault="00F60E2A" w:rsidP="00ED1735">
            <w:pPr>
              <w:ind w:firstLine="0"/>
            </w:pPr>
            <w:r>
              <w:rPr>
                <w:rFonts w:ascii="Times New Roman" w:hAnsi="Times New Roman" w:cs="Times New Roman"/>
              </w:rPr>
              <w:t>-м</w:t>
            </w:r>
            <w:r w:rsidRPr="006A0C66">
              <w:rPr>
                <w:rFonts w:ascii="Times New Roman" w:hAnsi="Times New Roman" w:cs="Times New Roman"/>
              </w:rPr>
              <w:t xml:space="preserve">униципальное казенное учреждение </w:t>
            </w:r>
            <w:r w:rsidRPr="006A0C66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"</w:t>
            </w:r>
            <w:r w:rsidRPr="006A0C66">
              <w:rPr>
                <w:rFonts w:ascii="Times New Roman" w:hAnsi="Times New Roman" w:cs="Times New Roman"/>
              </w:rPr>
              <w:t>Центр бухгалтерского учета образовательных учреждений</w:t>
            </w:r>
            <w:r w:rsidRPr="006A0C66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" (далее - ЦБУ ОУ)</w:t>
            </w:r>
          </w:p>
        </w:tc>
      </w:tr>
      <w:tr w:rsidR="00DA6F43" w:rsidRPr="00DA6F43" w:rsidTr="00E479CB"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r w:rsidRPr="00DA6F43">
              <w:rPr>
                <w:rStyle w:val="a3"/>
                <w:color w:val="auto"/>
              </w:rPr>
              <w:t>Подпрограммы программы/мероприятия программы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F35F4B" w:rsidRDefault="00173196">
            <w:pPr>
              <w:pStyle w:val="aa"/>
            </w:pPr>
            <w:r w:rsidRPr="00F35F4B">
              <w:t xml:space="preserve">- </w:t>
            </w:r>
            <w:hyperlink w:anchor="sub_1005" w:history="1">
              <w:r w:rsidRPr="00ED1735">
                <w:rPr>
                  <w:rStyle w:val="a4"/>
                  <w:color w:val="auto"/>
                </w:rPr>
                <w:t>подпрограмма</w:t>
              </w:r>
            </w:hyperlink>
            <w:r w:rsidRPr="00ED1735">
              <w:t xml:space="preserve"> "</w:t>
            </w:r>
            <w:r w:rsidR="00ED1735" w:rsidRPr="00ED1735">
              <w:rPr>
                <w:rFonts w:ascii="Times New Roman" w:hAnsi="Times New Roman" w:cs="Times New Roman"/>
                <w:bCs/>
              </w:rPr>
              <w:t>Повышение качества управления бюджетным процессом</w:t>
            </w:r>
            <w:r w:rsidRPr="00ED1735">
              <w:t>";</w:t>
            </w:r>
          </w:p>
          <w:p w:rsidR="00C33C41" w:rsidRPr="00F35F4B" w:rsidRDefault="00173196">
            <w:pPr>
              <w:pStyle w:val="aa"/>
            </w:pPr>
            <w:r w:rsidRPr="00F35F4B">
              <w:t xml:space="preserve">- </w:t>
            </w:r>
            <w:hyperlink w:anchor="sub_1006" w:history="1">
              <w:r w:rsidRPr="00F35F4B">
                <w:rPr>
                  <w:rStyle w:val="a4"/>
                  <w:color w:val="auto"/>
                </w:rPr>
                <w:t>подпрограмма</w:t>
              </w:r>
            </w:hyperlink>
            <w:r w:rsidRPr="00F35F4B">
              <w:t xml:space="preserve"> "Выравнивание финансовых возможностей местных бюджетов"</w:t>
            </w:r>
          </w:p>
        </w:tc>
      </w:tr>
      <w:tr w:rsidR="00DA6F43" w:rsidRPr="00DA6F43" w:rsidTr="00E479CB"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r w:rsidRPr="00DA6F43">
              <w:rPr>
                <w:rStyle w:val="a3"/>
                <w:color w:val="auto"/>
              </w:rPr>
              <w:t>Цели программы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a"/>
            </w:pPr>
            <w:r w:rsidRPr="00DA6F43">
              <w:t xml:space="preserve">- обеспечение долгосрочной сбалансированности и финансовой устойчивости районного бюджета </w:t>
            </w:r>
            <w:r w:rsidR="00DA6F43">
              <w:t>Урванского</w:t>
            </w:r>
            <w:r w:rsidRPr="00DA6F43">
              <w:t xml:space="preserve"> муниципального района КБР, повышение качества управления муниципальными финансами с целью эффективного решения задач социально-экономического развития </w:t>
            </w:r>
            <w:r w:rsidR="00DA6F43">
              <w:t>Урванского</w:t>
            </w:r>
            <w:r w:rsidRPr="00DA6F43">
              <w:t xml:space="preserve"> муниципального района КБР</w:t>
            </w:r>
          </w:p>
        </w:tc>
      </w:tr>
      <w:tr w:rsidR="00DA6F43" w:rsidRPr="00DA6F43" w:rsidTr="00E479CB"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r w:rsidRPr="00DA6F43">
              <w:rPr>
                <w:rStyle w:val="a3"/>
                <w:color w:val="auto"/>
              </w:rPr>
              <w:t>Задачи программы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a"/>
            </w:pPr>
            <w:r w:rsidRPr="00DA6F43">
              <w:t>- реализация комплекса мероприятий, направленных на совершенствование нормативно-методического обеспечения бюджетного процесса, организации планирования и исполнения районного бюджета, кассового обслуживания исполнения районного бюджета, ведения бюджетного учета и формирования бюджетной отчетности;</w:t>
            </w:r>
          </w:p>
          <w:p w:rsidR="00C33C41" w:rsidRPr="00DA6F43" w:rsidRDefault="00173196">
            <w:pPr>
              <w:pStyle w:val="aa"/>
            </w:pPr>
            <w:r w:rsidRPr="00DA6F43">
              <w:t>- обеспечение прозрачности финансовой системы муниципального района;</w:t>
            </w:r>
          </w:p>
          <w:p w:rsidR="00C33C41" w:rsidRPr="00DA6F43" w:rsidRDefault="00173196">
            <w:pPr>
              <w:pStyle w:val="aa"/>
            </w:pPr>
            <w:r w:rsidRPr="00DA6F43">
              <w:t>- формирование и развитие механизмов, обеспечивающих реализацию муниципальной программы;</w:t>
            </w:r>
          </w:p>
          <w:p w:rsidR="00C33C41" w:rsidRPr="00DA6F43" w:rsidRDefault="00173196">
            <w:pPr>
              <w:pStyle w:val="aa"/>
            </w:pPr>
            <w:r w:rsidRPr="00DA6F43">
              <w:lastRenderedPageBreak/>
              <w:t>- повышение эффективности использования бюджетных средств и результатов деятельности муниципальных учреждений;</w:t>
            </w:r>
          </w:p>
          <w:p w:rsidR="00C33C41" w:rsidRPr="00DA6F43" w:rsidRDefault="00173196">
            <w:pPr>
              <w:pStyle w:val="aa"/>
            </w:pPr>
            <w:r w:rsidRPr="00DA6F43">
              <w:t xml:space="preserve">- формирование резервного фонда </w:t>
            </w:r>
            <w:r w:rsidR="00DA6F43" w:rsidRPr="00DA6F43">
              <w:t>местной администрации Урванского муниципального района</w:t>
            </w:r>
            <w:r w:rsidRPr="00DA6F43">
              <w:t>;</w:t>
            </w:r>
          </w:p>
          <w:p w:rsidR="00C33C41" w:rsidRPr="00DA6F43" w:rsidRDefault="00173196" w:rsidP="002A4193">
            <w:pPr>
              <w:pStyle w:val="aa"/>
            </w:pPr>
            <w:r w:rsidRPr="00DA6F43">
              <w:t xml:space="preserve">- выравнивание бюджетной обеспеченности муниципальных образований поселений </w:t>
            </w:r>
            <w:r w:rsidR="00DA6F43">
              <w:t>Урванского</w:t>
            </w:r>
            <w:r w:rsidRPr="00DA6F43">
              <w:t xml:space="preserve"> муниципального района КБР (далее - поселения)</w:t>
            </w:r>
          </w:p>
        </w:tc>
      </w:tr>
      <w:tr w:rsidR="00DA6F43" w:rsidRPr="00DA6F43" w:rsidTr="00E479CB"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r w:rsidRPr="00DA6F43">
              <w:rPr>
                <w:rStyle w:val="a3"/>
                <w:color w:val="auto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a"/>
            </w:pPr>
            <w:r w:rsidRPr="00DA6F43">
              <w:t>- удельный вес расходов районного бюджета, формируемых в рамках программных мероприятий, в общем объеме расходов районного бюджета;</w:t>
            </w:r>
          </w:p>
          <w:p w:rsidR="00C33C41" w:rsidRPr="00DA6F43" w:rsidRDefault="00173196">
            <w:pPr>
              <w:pStyle w:val="aa"/>
            </w:pPr>
            <w:r w:rsidRPr="00DA6F43">
              <w:t>- отношение объема просроченной кредиторской задолженности муниципальных учреждений к расходам бюджета за исключением субвенций из вышестоящих уровней;</w:t>
            </w:r>
          </w:p>
          <w:p w:rsidR="00C33C41" w:rsidRPr="00DA6F43" w:rsidRDefault="00173196">
            <w:pPr>
              <w:pStyle w:val="aa"/>
            </w:pPr>
            <w:r w:rsidRPr="00DA6F43">
              <w:t xml:space="preserve">- уровень обеспеченности прогнозных расходов муниципальных образований </w:t>
            </w:r>
            <w:r w:rsidR="00DA6F43">
              <w:t>Урванского</w:t>
            </w:r>
            <w:r w:rsidRPr="00DA6F43">
              <w:t xml:space="preserve"> муниципального района расчетными доходами;</w:t>
            </w:r>
          </w:p>
          <w:p w:rsidR="00C33C41" w:rsidRPr="00DA6F43" w:rsidRDefault="00173196">
            <w:pPr>
              <w:pStyle w:val="aa"/>
            </w:pPr>
            <w:r w:rsidRPr="00DA6F43">
              <w:t>- наличие утвержденной методики распределения иных межбюджетных трансфертов на обеспечение сбалансированности бюджетов сельских поселений</w:t>
            </w:r>
          </w:p>
        </w:tc>
      </w:tr>
      <w:tr w:rsidR="00DA6F43" w:rsidRPr="00DA6F43" w:rsidTr="00E479CB"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bookmarkStart w:id="0" w:name="sub_10108"/>
            <w:r w:rsidRPr="00DA6F43">
              <w:rPr>
                <w:rStyle w:val="a3"/>
                <w:color w:val="auto"/>
              </w:rPr>
              <w:t>Сроки и этапы реализации программы</w:t>
            </w:r>
            <w:bookmarkEnd w:id="0"/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a"/>
            </w:pPr>
            <w:r w:rsidRPr="00DA6F43">
              <w:t xml:space="preserve">Сроки реализации </w:t>
            </w:r>
            <w:r w:rsidR="001B7B8A">
              <w:t>1 января 2023 года - 31 декабря 2025 года</w:t>
            </w:r>
            <w:r w:rsidRPr="00DA6F43">
              <w:t>. Этапы не выделяются.</w:t>
            </w:r>
          </w:p>
        </w:tc>
      </w:tr>
      <w:tr w:rsidR="00DA6F43" w:rsidRPr="00DA6F43" w:rsidTr="00E479CB"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bookmarkStart w:id="1" w:name="sub_10109"/>
            <w:r w:rsidRPr="00DA6F43">
              <w:rPr>
                <w:rStyle w:val="a3"/>
                <w:color w:val="auto"/>
              </w:rPr>
              <w:t>Объемы и источники финансирования (с разбивкой по годам и уровням бюджетов)</w:t>
            </w:r>
            <w:bookmarkEnd w:id="1"/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a"/>
            </w:pPr>
            <w:r w:rsidRPr="00DA6F43">
              <w:t>Общий объем финансирования за счет средств федерального бюджета - 0,0 тыс. руб., в том числе по годам:</w:t>
            </w:r>
          </w:p>
          <w:p w:rsidR="00C33C41" w:rsidRPr="00DA6F43" w:rsidRDefault="00173196">
            <w:pPr>
              <w:pStyle w:val="aa"/>
            </w:pPr>
            <w:r w:rsidRPr="00DA6F43">
              <w:t>на 2023 год - 0,0 тыс. руб.;</w:t>
            </w:r>
          </w:p>
          <w:p w:rsidR="00C33C41" w:rsidRDefault="00173196">
            <w:pPr>
              <w:pStyle w:val="aa"/>
            </w:pPr>
            <w:r w:rsidRPr="00DA6F43">
              <w:t>на 2024 год - 0,0 тыс. руб.</w:t>
            </w:r>
            <w:r w:rsidR="00DA6F43" w:rsidRPr="00DA6F43">
              <w:t>;</w:t>
            </w:r>
          </w:p>
          <w:p w:rsidR="00DA6F43" w:rsidRPr="00DA6F43" w:rsidRDefault="00DA6F43" w:rsidP="00DA6F43">
            <w:pPr>
              <w:pStyle w:val="aa"/>
            </w:pPr>
            <w:r w:rsidRPr="00DA6F43">
              <w:t>на 202</w:t>
            </w:r>
            <w:r>
              <w:t>5</w:t>
            </w:r>
            <w:r w:rsidRPr="00DA6F43">
              <w:t xml:space="preserve"> год - 0,0 тыс. руб.</w:t>
            </w:r>
          </w:p>
          <w:p w:rsidR="00C33C41" w:rsidRPr="00FF3BB3" w:rsidRDefault="00173196">
            <w:pPr>
              <w:pStyle w:val="aa"/>
            </w:pPr>
            <w:r w:rsidRPr="00FF3BB3">
              <w:t xml:space="preserve">Общий объем финансирования за счет средств республиканского бюджета - </w:t>
            </w:r>
            <w:r w:rsidR="00320A2B" w:rsidRPr="00FF3BB3">
              <w:t xml:space="preserve">9656,9 </w:t>
            </w:r>
            <w:r w:rsidRPr="00FF3BB3">
              <w:t>тыс. руб., в том числе по годам:</w:t>
            </w:r>
          </w:p>
          <w:p w:rsidR="00DA6F43" w:rsidRPr="00FF3BB3" w:rsidRDefault="00DA6F43" w:rsidP="00DA6F43">
            <w:pPr>
              <w:pStyle w:val="aa"/>
            </w:pPr>
            <w:r w:rsidRPr="00FF3BB3">
              <w:t xml:space="preserve">на 2023 год - </w:t>
            </w:r>
            <w:r w:rsidR="00320A2B" w:rsidRPr="00FF3BB3">
              <w:t xml:space="preserve">4111,1 </w:t>
            </w:r>
            <w:r w:rsidRPr="00FF3BB3">
              <w:t>тыс. руб.;</w:t>
            </w:r>
          </w:p>
          <w:p w:rsidR="00DA6F43" w:rsidRPr="00FF3BB3" w:rsidRDefault="00DA6F43" w:rsidP="00DA6F43">
            <w:pPr>
              <w:pStyle w:val="aa"/>
            </w:pPr>
            <w:r w:rsidRPr="00FF3BB3">
              <w:t xml:space="preserve">на 2024 год - </w:t>
            </w:r>
            <w:r w:rsidR="00320A2B" w:rsidRPr="00FF3BB3">
              <w:t xml:space="preserve">2825,1 </w:t>
            </w:r>
            <w:r w:rsidRPr="00FF3BB3">
              <w:t>тыс. руб.;</w:t>
            </w:r>
          </w:p>
          <w:p w:rsidR="00DA6F43" w:rsidRPr="00FF3BB3" w:rsidRDefault="00DA6F43" w:rsidP="00DA6F43">
            <w:pPr>
              <w:pStyle w:val="aa"/>
            </w:pPr>
            <w:r w:rsidRPr="00FF3BB3">
              <w:t xml:space="preserve">на 2025 год - </w:t>
            </w:r>
            <w:r w:rsidR="00320A2B" w:rsidRPr="00FF3BB3">
              <w:t xml:space="preserve">2720,7 </w:t>
            </w:r>
            <w:r w:rsidRPr="00FF3BB3">
              <w:t>тыс. руб.</w:t>
            </w:r>
          </w:p>
          <w:p w:rsidR="00C33C41" w:rsidRPr="00FF3BB3" w:rsidRDefault="00173196">
            <w:pPr>
              <w:pStyle w:val="aa"/>
            </w:pPr>
            <w:r w:rsidRPr="00FF3BB3">
              <w:t xml:space="preserve">Общий объем финансирования за счет средств районного бюджета - </w:t>
            </w:r>
            <w:r w:rsidR="002A4193" w:rsidRPr="006A0C66">
              <w:rPr>
                <w:rFonts w:ascii="Times New Roman" w:eastAsia="Times New Roman" w:hAnsi="Times New Roman" w:cs="Times New Roman"/>
              </w:rPr>
              <w:t>223720,7</w:t>
            </w:r>
            <w:r w:rsidR="00A27560" w:rsidRPr="00FF3BB3">
              <w:t xml:space="preserve"> </w:t>
            </w:r>
            <w:r w:rsidRPr="00FF3BB3">
              <w:t>тыс. руб., в том числе по годам:</w:t>
            </w:r>
          </w:p>
          <w:p w:rsidR="00DA6F43" w:rsidRPr="00FF3BB3" w:rsidRDefault="00DA6F43" w:rsidP="00DA6F43">
            <w:pPr>
              <w:pStyle w:val="aa"/>
            </w:pPr>
            <w:r w:rsidRPr="00FF3BB3">
              <w:t xml:space="preserve">на 2023 год </w:t>
            </w:r>
            <w:r w:rsidR="00154E79" w:rsidRPr="00FF3BB3">
              <w:t>–</w:t>
            </w:r>
            <w:r w:rsidR="002A4193" w:rsidRPr="006A0C66">
              <w:rPr>
                <w:rFonts w:ascii="Times New Roman" w:eastAsia="Times New Roman" w:hAnsi="Times New Roman" w:cs="Times New Roman"/>
              </w:rPr>
              <w:t>84842,1</w:t>
            </w:r>
            <w:r w:rsidR="00154E79" w:rsidRPr="00FF3BB3">
              <w:t xml:space="preserve"> </w:t>
            </w:r>
            <w:r w:rsidRPr="00FF3BB3">
              <w:t>тыс. руб.;</w:t>
            </w:r>
          </w:p>
          <w:p w:rsidR="00DA6F43" w:rsidRPr="00FF3BB3" w:rsidRDefault="00DA6F43" w:rsidP="00DA6F43">
            <w:pPr>
              <w:pStyle w:val="aa"/>
            </w:pPr>
            <w:r w:rsidRPr="00FF3BB3">
              <w:t xml:space="preserve">на 2024 год - </w:t>
            </w:r>
            <w:r w:rsidR="00154E79" w:rsidRPr="00FF3BB3">
              <w:t>69429,7</w:t>
            </w:r>
            <w:r w:rsidRPr="00FF3BB3">
              <w:t> тыс. руб.;</w:t>
            </w:r>
          </w:p>
          <w:p w:rsidR="00DA6F43" w:rsidRPr="00FF3BB3" w:rsidRDefault="00DA6F43" w:rsidP="00DA6F43">
            <w:pPr>
              <w:pStyle w:val="aa"/>
            </w:pPr>
            <w:r w:rsidRPr="00FF3BB3">
              <w:t xml:space="preserve">на 2025 год - </w:t>
            </w:r>
            <w:r w:rsidR="00154E79" w:rsidRPr="00FF3BB3">
              <w:t xml:space="preserve">69448,9 </w:t>
            </w:r>
            <w:r w:rsidRPr="00FF3BB3">
              <w:t>тыс. руб.</w:t>
            </w:r>
          </w:p>
          <w:p w:rsidR="00C33C41" w:rsidRPr="00FF3BB3" w:rsidRDefault="00173196">
            <w:pPr>
              <w:pStyle w:val="aa"/>
            </w:pPr>
            <w:r w:rsidRPr="00FF3BB3">
              <w:t>Общий объем финансирования за счет внебюджетных источников - 0,0 тыс. руб., в том числе по годам:</w:t>
            </w:r>
          </w:p>
          <w:p w:rsidR="00DA6F43" w:rsidRPr="00FF3BB3" w:rsidRDefault="00DA6F43" w:rsidP="00DA6F43">
            <w:pPr>
              <w:pStyle w:val="aa"/>
            </w:pPr>
            <w:r w:rsidRPr="00FF3BB3">
              <w:t>на 2023 год - 0,0 тыс. руб.;</w:t>
            </w:r>
          </w:p>
          <w:p w:rsidR="00DA6F43" w:rsidRPr="00FF3BB3" w:rsidRDefault="00DA6F43" w:rsidP="00DA6F43">
            <w:pPr>
              <w:pStyle w:val="aa"/>
            </w:pPr>
            <w:r w:rsidRPr="00FF3BB3">
              <w:t>на 2024 год - 0,0 тыс. руб.;</w:t>
            </w:r>
          </w:p>
          <w:p w:rsidR="00DA6F43" w:rsidRPr="00FF3BB3" w:rsidRDefault="00DA6F43" w:rsidP="00DA6F43">
            <w:pPr>
              <w:pStyle w:val="aa"/>
            </w:pPr>
            <w:r w:rsidRPr="00FF3BB3">
              <w:t>на 2025 год - 0,0 тыс. руб.</w:t>
            </w:r>
          </w:p>
          <w:p w:rsidR="00C33C41" w:rsidRPr="00FF3BB3" w:rsidRDefault="00173196">
            <w:pPr>
              <w:pStyle w:val="aa"/>
            </w:pPr>
            <w:r w:rsidRPr="00FF3BB3">
              <w:t xml:space="preserve">Итого общий объем финансирования за счет всех источников финансирования </w:t>
            </w:r>
            <w:r w:rsidR="00DA6F43" w:rsidRPr="00FF3BB3">
              <w:t>–</w:t>
            </w:r>
            <w:r w:rsidR="007A574B" w:rsidRPr="00FF3BB3">
              <w:t xml:space="preserve"> </w:t>
            </w:r>
            <w:r w:rsidR="002A4193" w:rsidRPr="006A0C66">
              <w:rPr>
                <w:rFonts w:ascii="Times New Roman" w:hAnsi="Times New Roman" w:cs="Times New Roman"/>
              </w:rPr>
              <w:t>233377,6</w:t>
            </w:r>
            <w:r w:rsidR="002A4193" w:rsidRPr="006A0C6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F3BB3">
              <w:t>тыс. руб., в том числе по годам:</w:t>
            </w:r>
          </w:p>
          <w:p w:rsidR="00DA6F43" w:rsidRPr="00FF3BB3" w:rsidRDefault="00DA6F43" w:rsidP="00DA6F43">
            <w:pPr>
              <w:pStyle w:val="aa"/>
            </w:pPr>
            <w:r w:rsidRPr="00FF3BB3">
              <w:t xml:space="preserve">на 2023 год - </w:t>
            </w:r>
            <w:r w:rsidR="002A4193" w:rsidRPr="006A0C66">
              <w:rPr>
                <w:rFonts w:ascii="Times New Roman" w:eastAsia="Times New Roman" w:hAnsi="Times New Roman" w:cs="Times New Roman"/>
              </w:rPr>
              <w:t>88953,2</w:t>
            </w:r>
            <w:r w:rsidRPr="00FF3BB3">
              <w:t>тыс. руб.;</w:t>
            </w:r>
          </w:p>
          <w:p w:rsidR="00DA6F43" w:rsidRPr="00FF3BB3" w:rsidRDefault="00DA6F43" w:rsidP="00DA6F43">
            <w:pPr>
              <w:pStyle w:val="aa"/>
            </w:pPr>
            <w:r w:rsidRPr="00FF3BB3">
              <w:t xml:space="preserve">на 2024 год - </w:t>
            </w:r>
            <w:r w:rsidR="00FB0C3C" w:rsidRPr="00FF3BB3">
              <w:rPr>
                <w:rFonts w:ascii="Times New Roman" w:eastAsia="Times New Roman" w:hAnsi="Times New Roman" w:cs="Times New Roman"/>
                <w:bCs/>
              </w:rPr>
              <w:t xml:space="preserve">72254,8 </w:t>
            </w:r>
            <w:r w:rsidRPr="00FF3BB3">
              <w:t>тыс. руб.;</w:t>
            </w:r>
          </w:p>
          <w:p w:rsidR="00C33C41" w:rsidRPr="00DA6F43" w:rsidRDefault="00DA6F43" w:rsidP="00174612">
            <w:pPr>
              <w:pStyle w:val="aa"/>
            </w:pPr>
            <w:r w:rsidRPr="00FF3BB3">
              <w:t xml:space="preserve">на 2025 год - </w:t>
            </w:r>
            <w:r w:rsidR="00FB0C3C" w:rsidRPr="00FF3BB3">
              <w:rPr>
                <w:rFonts w:ascii="Times New Roman" w:eastAsia="Times New Roman" w:hAnsi="Times New Roman" w:cs="Times New Roman"/>
                <w:bCs/>
              </w:rPr>
              <w:t xml:space="preserve">72169,6 </w:t>
            </w:r>
            <w:r w:rsidRPr="00FF3BB3">
              <w:t>тыс. руб.</w:t>
            </w:r>
          </w:p>
        </w:tc>
      </w:tr>
      <w:tr w:rsidR="00DA6F43" w:rsidRPr="00DA6F43" w:rsidTr="00E479CB"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r w:rsidRPr="00DA6F43">
              <w:rPr>
                <w:rStyle w:val="a3"/>
                <w:color w:val="auto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a"/>
            </w:pPr>
            <w:r w:rsidRPr="00DA6F43">
              <w:t>- рост доли расходов районного бюджета, формируемых в рамках программ в общем объеме расходов районного бюджета;</w:t>
            </w:r>
          </w:p>
          <w:p w:rsidR="00C33C41" w:rsidRPr="00DA6F43" w:rsidRDefault="00173196">
            <w:pPr>
              <w:pStyle w:val="aa"/>
            </w:pPr>
            <w:r w:rsidRPr="004D0476">
              <w:t>- дефицит районного бюджета не должен превышать 10%;</w:t>
            </w:r>
          </w:p>
          <w:p w:rsidR="00C33C41" w:rsidRPr="00DA6F43" w:rsidRDefault="00173196">
            <w:pPr>
              <w:pStyle w:val="aa"/>
            </w:pPr>
            <w:r w:rsidRPr="00DA6F43">
              <w:t>- 100-процентное обслуживание лицевых счетов муниципальных учреждений, переданных на обслуживание (ежегодно);</w:t>
            </w:r>
          </w:p>
          <w:p w:rsidR="00C33C41" w:rsidRDefault="00173196">
            <w:pPr>
              <w:pStyle w:val="aa"/>
            </w:pPr>
            <w:r w:rsidRPr="00DA6F43">
              <w:t>- проведение проверок финансовым управлением в рамках осуществления финансового контроля в соответствии с утвержденным Планом осуществления внутреннего контроля, исполнение плана на 100 процентов</w:t>
            </w:r>
          </w:p>
          <w:p w:rsidR="00E479CB" w:rsidRPr="00E479CB" w:rsidRDefault="00E479CB" w:rsidP="00E479CB"/>
        </w:tc>
      </w:tr>
    </w:tbl>
    <w:p w:rsidR="00C33C41" w:rsidRPr="00DA6F43" w:rsidRDefault="00173196">
      <w:pPr>
        <w:pStyle w:val="1"/>
        <w:rPr>
          <w:color w:val="auto"/>
        </w:rPr>
      </w:pPr>
      <w:r w:rsidRPr="00DA6F43">
        <w:rPr>
          <w:color w:val="auto"/>
        </w:rPr>
        <w:t>Раздел I. "Характеристика сферы реализации муниципальной программы, основные проблемы в указанной сфере и прогноз ее развития"</w:t>
      </w:r>
    </w:p>
    <w:p w:rsidR="00C33C41" w:rsidRPr="00DA6F43" w:rsidRDefault="00C33C41"/>
    <w:p w:rsidR="00C33C41" w:rsidRPr="00DA6F43" w:rsidRDefault="00173196">
      <w:bookmarkStart w:id="2" w:name="sub_101"/>
      <w:r w:rsidRPr="00DA6F43">
        <w:t>Подготовка, принятие и предстоящая реализация программы вызваны необходимостью совершенствования текущей бюджетной политики и развития стимулирующих факторов, разработки комплекса мер, направленных на повышение эффективности бюджетных расходов.</w:t>
      </w:r>
    </w:p>
    <w:p w:rsidR="00C33C41" w:rsidRPr="00DA6F43" w:rsidRDefault="00D94745">
      <w:bookmarkStart w:id="3" w:name="sub_102"/>
      <w:bookmarkEnd w:id="2"/>
      <w:proofErr w:type="gramStart"/>
      <w:r>
        <w:t>Управление финансов</w:t>
      </w:r>
      <w:r w:rsidR="00173196" w:rsidRPr="00DA6F43">
        <w:t xml:space="preserve"> в своей деятельности руководствуется </w:t>
      </w:r>
      <w:hyperlink r:id="rId8" w:history="1">
        <w:r w:rsidR="00173196" w:rsidRPr="00DA6F43">
          <w:rPr>
            <w:rStyle w:val="a4"/>
            <w:color w:val="auto"/>
          </w:rPr>
          <w:t>Конституцией</w:t>
        </w:r>
      </w:hyperlink>
      <w:r w:rsidR="00173196" w:rsidRPr="00DA6F43"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нормативно правовыми актами Министерства финансов Российской Федерации, законами Кабардино-Балкарской Республики, указами, постановлениями и распоряжениями главы Кабардино-Балкарской Республики, нормативно правовыми актами Министерства финансов Кабардино-Балкарской Республики, </w:t>
      </w:r>
      <w:hyperlink r:id="rId9" w:history="1">
        <w:r w:rsidR="00173196" w:rsidRPr="00DA6F43">
          <w:rPr>
            <w:rStyle w:val="a4"/>
            <w:color w:val="auto"/>
          </w:rPr>
          <w:t>Уставом</w:t>
        </w:r>
      </w:hyperlink>
      <w:r w:rsidR="0005772E">
        <w:t xml:space="preserve"> </w:t>
      </w:r>
      <w:r w:rsidR="00DA6F43">
        <w:t>Урванского</w:t>
      </w:r>
      <w:r w:rsidR="00173196" w:rsidRPr="00DA6F43">
        <w:t xml:space="preserve"> муниципального района Кабардино-Балкарской Республики, иными нормативно правовыми актами</w:t>
      </w:r>
      <w:proofErr w:type="gramEnd"/>
      <w:r w:rsidR="00173196" w:rsidRPr="00DA6F43">
        <w:t xml:space="preserve"> </w:t>
      </w:r>
      <w:r w:rsidR="00DA6F43">
        <w:t>Урванского</w:t>
      </w:r>
      <w:r w:rsidR="00173196" w:rsidRPr="00DA6F43">
        <w:t xml:space="preserve"> муниципального района.</w:t>
      </w:r>
    </w:p>
    <w:p w:rsidR="00C33C41" w:rsidRPr="00DA6F43" w:rsidRDefault="00173196">
      <w:bookmarkStart w:id="4" w:name="sub_103"/>
      <w:bookmarkEnd w:id="3"/>
      <w:r w:rsidRPr="00DA6F43">
        <w:t xml:space="preserve">Программа отражает деятельность </w:t>
      </w:r>
      <w:r w:rsidR="002A4193">
        <w:t>управления финансов</w:t>
      </w:r>
      <w:r w:rsidRPr="00DA6F43">
        <w:t xml:space="preserve">, основой которой является выработка и реализация единой финансовой, бюджетной, налоговой и долговой политики, осуществление функции по составлению и организации исполнения районного бюджета. В связи с чем, объектом управления в рамках программы являются муниципальные финансы или районный бюджет </w:t>
      </w:r>
      <w:r w:rsidR="00DA6F43">
        <w:t>Урванского</w:t>
      </w:r>
      <w:r w:rsidRPr="00DA6F43">
        <w:t xml:space="preserve"> муниципального района КБР. С этим связана специфика программы, которая направлена на формирование стабильной финансовой системы для исполнения расходных обязательств, а также поддержку мер для обеспечения сбалансированности районного бюджета на базе современных принципов управления муниципальными финансами.</w:t>
      </w:r>
    </w:p>
    <w:p w:rsidR="00C33C41" w:rsidRPr="00DA6F43" w:rsidRDefault="00173196">
      <w:bookmarkStart w:id="5" w:name="sub_104"/>
      <w:bookmarkEnd w:id="4"/>
      <w:r w:rsidRPr="00DA6F43">
        <w:t xml:space="preserve">Для достижения целей программы деятельность </w:t>
      </w:r>
      <w:r w:rsidR="002A4193">
        <w:t>управления финансов</w:t>
      </w:r>
      <w:r w:rsidRPr="00DA6F43">
        <w:t xml:space="preserve"> направлена на реализацию следующих функций:</w:t>
      </w:r>
    </w:p>
    <w:p w:rsidR="00C33C41" w:rsidRPr="00DA6F43" w:rsidRDefault="00173196">
      <w:bookmarkStart w:id="6" w:name="sub_1041"/>
      <w:bookmarkEnd w:id="5"/>
      <w:proofErr w:type="gramStart"/>
      <w:r w:rsidRPr="00DA6F43">
        <w:t xml:space="preserve">- правоустанавливающая - нормативное правовое регулирование в установленной сфере деятельности в рамках бюджетных полномочий, закрепленных </w:t>
      </w:r>
      <w:hyperlink r:id="rId10" w:history="1">
        <w:r w:rsidRPr="00DA6F43">
          <w:rPr>
            <w:rStyle w:val="a4"/>
            <w:color w:val="auto"/>
          </w:rPr>
          <w:t>Бюджетным кодексом</w:t>
        </w:r>
      </w:hyperlink>
      <w:r w:rsidRPr="00DA6F43">
        <w:t xml:space="preserve"> Российской Федерации, решением Совета местного самоуправления </w:t>
      </w:r>
      <w:r w:rsidR="00DA6F43">
        <w:t>Урванского</w:t>
      </w:r>
      <w:r w:rsidRPr="00DA6F43">
        <w:t xml:space="preserve"> муниципального района</w:t>
      </w:r>
      <w:r w:rsidR="00280361">
        <w:t xml:space="preserve"> </w:t>
      </w:r>
      <w:r w:rsidRPr="00D11F2A">
        <w:rPr>
          <w:rFonts w:ascii="Times New Roman" w:hAnsi="Times New Roman" w:cs="Times New Roman"/>
        </w:rPr>
        <w:t xml:space="preserve">КБР </w:t>
      </w:r>
      <w:r w:rsidR="00D11F2A" w:rsidRPr="00D11F2A">
        <w:rPr>
          <w:rFonts w:ascii="Times New Roman" w:hAnsi="Times New Roman" w:cs="Times New Roman"/>
          <w:color w:val="22272F"/>
          <w:shd w:val="clear" w:color="auto" w:fill="FFFFFF"/>
        </w:rPr>
        <w:t> от</w:t>
      </w:r>
      <w:r w:rsidR="00E42E00">
        <w:rPr>
          <w:rFonts w:ascii="Times New Roman" w:hAnsi="Times New Roman" w:cs="Times New Roman"/>
          <w:color w:val="22272F"/>
          <w:shd w:val="clear" w:color="auto" w:fill="FFFFFF"/>
        </w:rPr>
        <w:t xml:space="preserve"> </w:t>
      </w:r>
      <w:r w:rsidR="00D11F2A" w:rsidRPr="00D11F2A">
        <w:rPr>
          <w:rFonts w:ascii="Times New Roman" w:hAnsi="Times New Roman" w:cs="Times New Roman"/>
          <w:color w:val="22272F"/>
          <w:shd w:val="clear" w:color="auto" w:fill="FFFFFF"/>
        </w:rPr>
        <w:t>20 мая 2015 года</w:t>
      </w:r>
      <w:r w:rsidR="00734F1C">
        <w:rPr>
          <w:rFonts w:ascii="Times New Roman" w:hAnsi="Times New Roman" w:cs="Times New Roman"/>
          <w:color w:val="22272F"/>
          <w:shd w:val="clear" w:color="auto" w:fill="FFFFFF"/>
        </w:rPr>
        <w:t xml:space="preserve"> № </w:t>
      </w:r>
      <w:r w:rsidR="00D11F2A" w:rsidRPr="00D11F2A">
        <w:rPr>
          <w:rFonts w:ascii="Times New Roman" w:hAnsi="Times New Roman" w:cs="Times New Roman"/>
          <w:color w:val="22272F"/>
          <w:shd w:val="clear" w:color="auto" w:fill="FFFFFF"/>
        </w:rPr>
        <w:t>2 "Об утверждении</w:t>
      </w:r>
      <w:r w:rsidR="00D11F2A" w:rsidRPr="00EE50DC">
        <w:t>ПоложенияобюджетномустройствеибюджетномпроцессевУрванскоммуниципальномрайонеКабардино-БалкарскойРеспублики</w:t>
      </w:r>
      <w:r w:rsidRPr="00D11F2A">
        <w:rPr>
          <w:rFonts w:ascii="Times New Roman" w:hAnsi="Times New Roman" w:cs="Times New Roman"/>
        </w:rPr>
        <w:t xml:space="preserve">, </w:t>
      </w:r>
      <w:r w:rsidRPr="00DA6F43">
        <w:t>Положением о муниципальном казенном учреждении "</w:t>
      </w:r>
      <w:r w:rsidR="00DA6F43">
        <w:t>Управление финансов местной администрации</w:t>
      </w:r>
      <w:r w:rsidR="00DA6F43" w:rsidRPr="00DA6F43">
        <w:t xml:space="preserve"> Урванского муниципального района</w:t>
      </w:r>
      <w:r w:rsidRPr="00DA6F43">
        <w:t xml:space="preserve"> </w:t>
      </w:r>
      <w:r w:rsidR="004D0476">
        <w:t>КБР</w:t>
      </w:r>
      <w:r w:rsidRPr="00DA6F43">
        <w:t xml:space="preserve">", </w:t>
      </w:r>
      <w:r w:rsidRPr="004D0476">
        <w:t xml:space="preserve">утвержденном постановлением </w:t>
      </w:r>
      <w:r w:rsidR="00DA6F43" w:rsidRPr="004D0476">
        <w:t>местной администрации Урванского муниципального района</w:t>
      </w:r>
      <w:r w:rsidRPr="004D0476">
        <w:t xml:space="preserve"> КБР от </w:t>
      </w:r>
      <w:r w:rsidR="004D0476">
        <w:t xml:space="preserve">08.04.2021 </w:t>
      </w:r>
      <w:r w:rsidR="00734F1C" w:rsidRPr="004D0476">
        <w:t xml:space="preserve"> № </w:t>
      </w:r>
      <w:r w:rsidR="004D0476">
        <w:t xml:space="preserve">55/1 </w:t>
      </w:r>
      <w:r w:rsidRPr="004D0476">
        <w:t xml:space="preserve"> (далее - Положение);</w:t>
      </w:r>
      <w:proofErr w:type="gramEnd"/>
    </w:p>
    <w:p w:rsidR="00C33C41" w:rsidRPr="00DA6F43" w:rsidRDefault="00173196">
      <w:bookmarkStart w:id="7" w:name="sub_1042"/>
      <w:bookmarkEnd w:id="6"/>
      <w:r w:rsidRPr="00DA6F43">
        <w:t xml:space="preserve">- </w:t>
      </w:r>
      <w:proofErr w:type="gramStart"/>
      <w:r w:rsidRPr="00DA6F43">
        <w:t>правоприменительная</w:t>
      </w:r>
      <w:proofErr w:type="gramEnd"/>
      <w:r w:rsidRPr="00DA6F43">
        <w:t xml:space="preserve"> - непосредственное администрирование и управление </w:t>
      </w:r>
      <w:r w:rsidRPr="00DA6F43">
        <w:lastRenderedPageBreak/>
        <w:t>бюджетным процессом в муниципальном районе, в том числе выполнение административных функций;</w:t>
      </w:r>
    </w:p>
    <w:p w:rsidR="00C33C41" w:rsidRPr="00DA6F43" w:rsidRDefault="00173196">
      <w:bookmarkStart w:id="8" w:name="sub_1043"/>
      <w:bookmarkEnd w:id="7"/>
      <w:r w:rsidRPr="00DA6F43">
        <w:t xml:space="preserve">- </w:t>
      </w:r>
      <w:proofErr w:type="gramStart"/>
      <w:r w:rsidRPr="00DA6F43">
        <w:t>контрольная</w:t>
      </w:r>
      <w:proofErr w:type="gramEnd"/>
      <w:r w:rsidRPr="00DA6F43">
        <w:t xml:space="preserve"> - контроль за соблюдением </w:t>
      </w:r>
      <w:hyperlink r:id="rId11" w:history="1">
        <w:r w:rsidRPr="00DA6F43">
          <w:rPr>
            <w:rStyle w:val="a4"/>
            <w:color w:val="auto"/>
          </w:rPr>
          <w:t>бюджетного законодательства</w:t>
        </w:r>
      </w:hyperlink>
      <w:r w:rsidRPr="00DA6F43">
        <w:t xml:space="preserve"> Российской Федерации, </w:t>
      </w:r>
      <w:hyperlink r:id="rId12" w:history="1">
        <w:r w:rsidRPr="00DA6F43">
          <w:rPr>
            <w:rStyle w:val="a4"/>
            <w:color w:val="auto"/>
          </w:rPr>
          <w:t>бюджетного законодательства</w:t>
        </w:r>
      </w:hyperlink>
      <w:r w:rsidRPr="00DA6F43">
        <w:t xml:space="preserve"> Кабардино-Балкарской Республики и нормативно правовых актов муниципального района.</w:t>
      </w:r>
    </w:p>
    <w:p w:rsidR="00C33C41" w:rsidRPr="00DA6F43" w:rsidRDefault="00173196">
      <w:bookmarkStart w:id="9" w:name="sub_105"/>
      <w:bookmarkEnd w:id="8"/>
      <w:r w:rsidRPr="00DA6F43">
        <w:t xml:space="preserve">Правоустанавливающая муниципальная функция </w:t>
      </w:r>
      <w:r w:rsidR="002A4193">
        <w:t>управления финансов</w:t>
      </w:r>
      <w:r w:rsidRPr="00DA6F43">
        <w:t xml:space="preserve"> заключается </w:t>
      </w:r>
      <w:proofErr w:type="gramStart"/>
      <w:r w:rsidRPr="00DA6F43">
        <w:t>в</w:t>
      </w:r>
      <w:proofErr w:type="gramEnd"/>
      <w:r w:rsidRPr="00DA6F43">
        <w:t>:</w:t>
      </w:r>
    </w:p>
    <w:p w:rsidR="00C33C41" w:rsidRPr="00DA6F43" w:rsidRDefault="00173196">
      <w:bookmarkStart w:id="10" w:name="sub_1051"/>
      <w:bookmarkEnd w:id="9"/>
      <w:r w:rsidRPr="00DA6F43">
        <w:t xml:space="preserve">- </w:t>
      </w:r>
      <w:proofErr w:type="gramStart"/>
      <w:r w:rsidRPr="00DA6F43">
        <w:t>установлении</w:t>
      </w:r>
      <w:proofErr w:type="gramEnd"/>
      <w:r w:rsidRPr="00DA6F43">
        <w:t xml:space="preserve"> порядка составления и ведения сводной бюджетной росписи районного бюджета и бюджетных росписей главных распорядителей (распорядителей) средств местного бюджета, включая внесение изменений в них;</w:t>
      </w:r>
    </w:p>
    <w:p w:rsidR="00C33C41" w:rsidRPr="00DA6F43" w:rsidRDefault="00173196">
      <w:bookmarkStart w:id="11" w:name="sub_1052"/>
      <w:bookmarkEnd w:id="10"/>
      <w:r w:rsidRPr="00DA6F43">
        <w:t xml:space="preserve">- </w:t>
      </w:r>
      <w:proofErr w:type="gramStart"/>
      <w:r w:rsidRPr="00DA6F43">
        <w:t>установлении</w:t>
      </w:r>
      <w:proofErr w:type="gramEnd"/>
      <w:r w:rsidRPr="00DA6F43">
        <w:t xml:space="preserve"> порядка применения </w:t>
      </w:r>
      <w:hyperlink r:id="rId13" w:history="1">
        <w:r w:rsidRPr="00DA6F43">
          <w:rPr>
            <w:rStyle w:val="a4"/>
            <w:color w:val="auto"/>
          </w:rPr>
          <w:t>бюджетной классификации</w:t>
        </w:r>
      </w:hyperlink>
      <w:r w:rsidRPr="00DA6F43">
        <w:t xml:space="preserve"> Российской Федерации в части, относящейся к районному бюджету;</w:t>
      </w:r>
    </w:p>
    <w:p w:rsidR="00C33C41" w:rsidRPr="00DA6F43" w:rsidRDefault="00173196">
      <w:bookmarkStart w:id="12" w:name="sub_1053"/>
      <w:bookmarkEnd w:id="11"/>
      <w:r w:rsidRPr="00DA6F43">
        <w:t xml:space="preserve">- </w:t>
      </w:r>
      <w:proofErr w:type="gramStart"/>
      <w:r w:rsidRPr="00DA6F43">
        <w:t>выполнении</w:t>
      </w:r>
      <w:proofErr w:type="gramEnd"/>
      <w:r w:rsidRPr="00DA6F43">
        <w:t xml:space="preserve"> других правоустанавливающих муниципальных функций в соответствии с Положением.</w:t>
      </w:r>
    </w:p>
    <w:p w:rsidR="00C33C41" w:rsidRPr="00DA6F43" w:rsidRDefault="00173196">
      <w:bookmarkStart w:id="13" w:name="sub_106"/>
      <w:bookmarkEnd w:id="12"/>
      <w:r w:rsidRPr="00DA6F43">
        <w:t xml:space="preserve">Правоприменительная муниципальная функция </w:t>
      </w:r>
      <w:r w:rsidR="002A4193">
        <w:t>управления финансов</w:t>
      </w:r>
      <w:r w:rsidRPr="00DA6F43">
        <w:t xml:space="preserve"> заключается </w:t>
      </w:r>
      <w:proofErr w:type="gramStart"/>
      <w:r w:rsidRPr="00DA6F43">
        <w:t>в</w:t>
      </w:r>
      <w:proofErr w:type="gramEnd"/>
      <w:r w:rsidRPr="00DA6F43">
        <w:t>:</w:t>
      </w:r>
    </w:p>
    <w:p w:rsidR="00C33C41" w:rsidRPr="00DA6F43" w:rsidRDefault="00173196">
      <w:bookmarkStart w:id="14" w:name="sub_1061"/>
      <w:bookmarkEnd w:id="13"/>
      <w:r w:rsidRPr="00DA6F43">
        <w:t>- разработке основных направлений бюджетной и налоговой политики муниципального района и прогноза основных параметров консолидированного бюджета муниципального района;</w:t>
      </w:r>
    </w:p>
    <w:p w:rsidR="00C33C41" w:rsidRPr="00DA6F43" w:rsidRDefault="00173196">
      <w:bookmarkStart w:id="15" w:name="sub_1062"/>
      <w:bookmarkEnd w:id="14"/>
      <w:r w:rsidRPr="00DA6F43">
        <w:t xml:space="preserve">- подготовке проектов решений Совета местного самоуправления </w:t>
      </w:r>
      <w:r w:rsidR="00DA6F43">
        <w:t>Урванского</w:t>
      </w:r>
      <w:r w:rsidRPr="00DA6F43">
        <w:t xml:space="preserve"> муниципального района КБР о районном бюджете на очередной финансовый год и плановый период, об исполнении районного бюджета и других проектов нормативно правовых актов муниципального района, регулирующих бюджетные правоотношения;</w:t>
      </w:r>
    </w:p>
    <w:p w:rsidR="00C33C41" w:rsidRPr="00DA6F43" w:rsidRDefault="00173196">
      <w:bookmarkStart w:id="16" w:name="sub_1063"/>
      <w:bookmarkEnd w:id="15"/>
      <w:proofErr w:type="gramStart"/>
      <w:r w:rsidRPr="00DA6F43">
        <w:t xml:space="preserve">- составлении и представлении годового отчета об исполнении районного бюджета, отчета об исполнении районного бюджета за I квартал, первое полугодие и 9 месяцев текущего финансового года в администрацию </w:t>
      </w:r>
      <w:r w:rsidR="00DA6F43">
        <w:t>Урванского</w:t>
      </w:r>
      <w:r w:rsidRPr="00DA6F43">
        <w:t xml:space="preserve"> муниципального района КБР;</w:t>
      </w:r>
      <w:proofErr w:type="gramEnd"/>
    </w:p>
    <w:p w:rsidR="00C33C41" w:rsidRPr="00DA6F43" w:rsidRDefault="00173196">
      <w:bookmarkStart w:id="17" w:name="sub_1064"/>
      <w:bookmarkEnd w:id="16"/>
      <w:r w:rsidRPr="00DA6F43">
        <w:t xml:space="preserve">- </w:t>
      </w:r>
      <w:proofErr w:type="gramStart"/>
      <w:r w:rsidRPr="00DA6F43">
        <w:t>управлении</w:t>
      </w:r>
      <w:proofErr w:type="gramEnd"/>
      <w:r w:rsidRPr="00DA6F43">
        <w:t xml:space="preserve"> муниципальным долгом муниципального района;</w:t>
      </w:r>
    </w:p>
    <w:p w:rsidR="00C33C41" w:rsidRPr="00DA6F43" w:rsidRDefault="00173196">
      <w:bookmarkStart w:id="18" w:name="sub_1065"/>
      <w:bookmarkEnd w:id="17"/>
      <w:r w:rsidRPr="00DA6F43">
        <w:t xml:space="preserve">- </w:t>
      </w:r>
      <w:proofErr w:type="gramStart"/>
      <w:r w:rsidRPr="00DA6F43">
        <w:t>доведении</w:t>
      </w:r>
      <w:proofErr w:type="gramEnd"/>
      <w:r w:rsidRPr="00DA6F43">
        <w:t xml:space="preserve"> бюджетных ассигнований, лимитов бюджетных обязательств и предельных объемов финансирования при организации исполнения районного бюджета по расходам и источникам финансирования дефицита районного бюджета;</w:t>
      </w:r>
    </w:p>
    <w:p w:rsidR="00C33C41" w:rsidRPr="00DA6F43" w:rsidRDefault="00173196">
      <w:bookmarkStart w:id="19" w:name="sub_1066"/>
      <w:bookmarkEnd w:id="18"/>
      <w:r w:rsidRPr="00DA6F43">
        <w:t xml:space="preserve">- </w:t>
      </w:r>
      <w:proofErr w:type="gramStart"/>
      <w:r w:rsidRPr="00DA6F43">
        <w:t>составлении</w:t>
      </w:r>
      <w:proofErr w:type="gramEnd"/>
      <w:r w:rsidRPr="00DA6F43">
        <w:t xml:space="preserve"> и ведении кассового плана исполнения районного бюджета;</w:t>
      </w:r>
    </w:p>
    <w:p w:rsidR="00C33C41" w:rsidRPr="00DA6F43" w:rsidRDefault="00173196">
      <w:bookmarkStart w:id="20" w:name="sub_1067"/>
      <w:bookmarkEnd w:id="19"/>
      <w:r w:rsidRPr="00DA6F43">
        <w:t xml:space="preserve">- </w:t>
      </w:r>
      <w:proofErr w:type="gramStart"/>
      <w:r w:rsidRPr="00DA6F43">
        <w:t>учете</w:t>
      </w:r>
      <w:proofErr w:type="gramEnd"/>
      <w:r w:rsidRPr="00DA6F43">
        <w:t xml:space="preserve"> операций по исполнению районного бюджета;</w:t>
      </w:r>
    </w:p>
    <w:p w:rsidR="00C33C41" w:rsidRPr="00DA6F43" w:rsidRDefault="00173196">
      <w:bookmarkStart w:id="21" w:name="sub_1068"/>
      <w:bookmarkEnd w:id="20"/>
      <w:r w:rsidRPr="00DA6F43">
        <w:t xml:space="preserve">- </w:t>
      </w:r>
      <w:proofErr w:type="gramStart"/>
      <w:r w:rsidRPr="00DA6F43">
        <w:t>составлении</w:t>
      </w:r>
      <w:proofErr w:type="gramEnd"/>
      <w:r w:rsidRPr="00DA6F43">
        <w:t xml:space="preserve"> отчета об исполнении консолидированного бюджета муниципального района и представлении его в Министерство финансов КБР;</w:t>
      </w:r>
    </w:p>
    <w:p w:rsidR="00C33C41" w:rsidRPr="00DA6F43" w:rsidRDefault="00173196">
      <w:bookmarkStart w:id="22" w:name="sub_1069"/>
      <w:bookmarkEnd w:id="21"/>
      <w:r w:rsidRPr="00DA6F43">
        <w:t xml:space="preserve">- </w:t>
      </w:r>
      <w:proofErr w:type="gramStart"/>
      <w:r w:rsidRPr="00DA6F43">
        <w:t>выполнении</w:t>
      </w:r>
      <w:proofErr w:type="gramEnd"/>
      <w:r w:rsidRPr="00DA6F43">
        <w:t xml:space="preserve"> других правоприменительных муниципальных функций в соответствии с Положением.</w:t>
      </w:r>
    </w:p>
    <w:p w:rsidR="00C33C41" w:rsidRPr="00DA6F43" w:rsidRDefault="00173196">
      <w:bookmarkStart w:id="23" w:name="sub_107"/>
      <w:bookmarkEnd w:id="22"/>
      <w:r w:rsidRPr="00DA6F43">
        <w:t xml:space="preserve">В рамках контрольной муниципальной функции </w:t>
      </w:r>
      <w:r w:rsidR="00D94745">
        <w:t>управление финансов</w:t>
      </w:r>
      <w:r w:rsidRPr="00DA6F43">
        <w:t xml:space="preserve"> осуществляет финансовый контроль за операциями с бюджетными средствами получателей средств районного бюджета, средствами </w:t>
      </w:r>
      <w:proofErr w:type="gramStart"/>
      <w:r w:rsidRPr="00DA6F43">
        <w:t>администраторов источников финансирования дефицита районного бюджета</w:t>
      </w:r>
      <w:proofErr w:type="gramEnd"/>
      <w:r w:rsidRPr="00DA6F43">
        <w:t>.</w:t>
      </w:r>
    </w:p>
    <w:p w:rsidR="00C33C41" w:rsidRPr="00DA6F43" w:rsidRDefault="00173196">
      <w:bookmarkStart w:id="24" w:name="sub_108"/>
      <w:bookmarkEnd w:id="23"/>
      <w:r w:rsidRPr="00DA6F43">
        <w:t>Программа ориентирована (через развитие правового регулирования и методического обеспечения) на создание общих для всех участников бюджетного процесса в муниципальном районе, в том числе органов администрации муниципального района, реализующих муниципальные программы, условий и механизмов их реализации.</w:t>
      </w:r>
    </w:p>
    <w:p w:rsidR="00C33C41" w:rsidRPr="00DA6F43" w:rsidRDefault="00173196">
      <w:bookmarkStart w:id="25" w:name="sub_109"/>
      <w:bookmarkEnd w:id="24"/>
      <w:r w:rsidRPr="00DA6F43">
        <w:t xml:space="preserve">Современная система управления муниципальными финансами в </w:t>
      </w:r>
      <w:proofErr w:type="spellStart"/>
      <w:r w:rsidR="00DA6F43">
        <w:t>Урванском</w:t>
      </w:r>
      <w:proofErr w:type="spellEnd"/>
      <w:r w:rsidRPr="00DA6F43">
        <w:t xml:space="preserve"> муниципальном районе КБР сложилась в результате проведенной работы по совершенствованию бюджетного процесса, обеспечению его прозрачности и открытости, внедрению новых технологий в формировании и исполнении районного бюджета </w:t>
      </w:r>
      <w:r w:rsidR="00DA6F43">
        <w:t>Урванского</w:t>
      </w:r>
      <w:r w:rsidRPr="00DA6F43">
        <w:t xml:space="preserve"> муниципального района КБР. Процесс реформирования на муниципальном уровне осуществлялся в рамках проводимой в Российской Федерации бюджетной реформы.</w:t>
      </w:r>
    </w:p>
    <w:p w:rsidR="00C33C41" w:rsidRPr="00DA6F43" w:rsidRDefault="00173196">
      <w:bookmarkStart w:id="26" w:name="sub_110"/>
      <w:bookmarkEnd w:id="25"/>
      <w:r w:rsidRPr="00DA6F43">
        <w:t xml:space="preserve">В результате произведенных преобразований сформированы основы системы </w:t>
      </w:r>
      <w:r w:rsidRPr="00DA6F43">
        <w:lastRenderedPageBreak/>
        <w:t xml:space="preserve">управления муниципальными финансами, внедрения инструментов </w:t>
      </w:r>
      <w:proofErr w:type="spellStart"/>
      <w:r w:rsidRPr="00DA6F43">
        <w:t>бюджетирования</w:t>
      </w:r>
      <w:proofErr w:type="spellEnd"/>
      <w:r w:rsidRPr="00DA6F43">
        <w:t>, ориентированных на результат, в том числе:</w:t>
      </w:r>
    </w:p>
    <w:p w:rsidR="00C33C41" w:rsidRPr="00DA6F43" w:rsidRDefault="00173196">
      <w:bookmarkStart w:id="27" w:name="sub_1101"/>
      <w:bookmarkEnd w:id="26"/>
      <w:r w:rsidRPr="00DA6F43">
        <w:t>- разработка и утверждение бюджетного прогноза на долгосрочный период;</w:t>
      </w:r>
    </w:p>
    <w:p w:rsidR="00C33C41" w:rsidRPr="00DA6F43" w:rsidRDefault="00173196">
      <w:bookmarkStart w:id="28" w:name="sub_1102"/>
      <w:bookmarkEnd w:id="27"/>
      <w:r w:rsidRPr="00DA6F43">
        <w:t>- формирование реестра расходных обязательств;</w:t>
      </w:r>
    </w:p>
    <w:p w:rsidR="00C33C41" w:rsidRPr="00DA6F43" w:rsidRDefault="00173196">
      <w:bookmarkStart w:id="29" w:name="sub_1103"/>
      <w:bookmarkEnd w:id="28"/>
      <w:r w:rsidRPr="00DA6F43">
        <w:t xml:space="preserve">- работа по обеспечению доступности информации по разработке, рассмотрению, утверждению и исполнению районного бюджета </w:t>
      </w:r>
      <w:r w:rsidR="00DA6F43">
        <w:t>Урванского</w:t>
      </w:r>
      <w:r w:rsidRPr="00DA6F43">
        <w:t xml:space="preserve"> муниципального района КБР, в том числе путем проведения публичных слушаний проекта районного бюджета на очередной финансовый год и плановый период, отчетов об его исполнении.</w:t>
      </w:r>
    </w:p>
    <w:p w:rsidR="00C33C41" w:rsidRPr="00DA6F43" w:rsidRDefault="00173196">
      <w:bookmarkStart w:id="30" w:name="sub_111"/>
      <w:bookmarkEnd w:id="29"/>
      <w:r w:rsidRPr="00DA6F43">
        <w:t>Однако, несмотря на проведенную работу по реформированию бюджетной системы, не все инструменты, влияющие на повышение качества управления муниципальными финансами, работают в полную силу.</w:t>
      </w:r>
    </w:p>
    <w:p w:rsidR="00C33C41" w:rsidRPr="00DA6F43" w:rsidRDefault="00173196">
      <w:bookmarkStart w:id="31" w:name="sub_112"/>
      <w:bookmarkEnd w:id="30"/>
      <w:r w:rsidRPr="00DA6F43">
        <w:t>В связи с этим необходимо повысить направленность бюджетного процесса на достижение поставленных целей и задач социально-экономического развития через усиление программной ориентированности районного бюджета, а также обеспеченности технической и информационной поддержки процесса реформирования муниципальных финансов для перехода на программно-целевое планирование.</w:t>
      </w:r>
    </w:p>
    <w:p w:rsidR="00C33C41" w:rsidRPr="00DA6F43" w:rsidRDefault="00173196">
      <w:bookmarkStart w:id="32" w:name="sub_113"/>
      <w:bookmarkEnd w:id="31"/>
      <w:r w:rsidRPr="00DA6F43">
        <w:t>Переход к формированию программного бюджета должен повысить ответственность всех участников бюджетного процесса за реализацию поставленных задач и достижение конечных результатов.</w:t>
      </w:r>
    </w:p>
    <w:p w:rsidR="00C33C41" w:rsidRPr="00DA6F43" w:rsidRDefault="00173196">
      <w:bookmarkStart w:id="33" w:name="sub_114"/>
      <w:bookmarkEnd w:id="32"/>
      <w:r w:rsidRPr="00DA6F43">
        <w:t>Программа ориентирована через развитие правового регулирования и методического обеспечения на создание общих для всех участников бюджетного процесса условий и механизмов их реализации.</w:t>
      </w:r>
    </w:p>
    <w:bookmarkEnd w:id="33"/>
    <w:p w:rsidR="00C33C41" w:rsidRPr="00DA6F43" w:rsidRDefault="00C33C41"/>
    <w:p w:rsidR="00C33C41" w:rsidRPr="00DA6F43" w:rsidRDefault="00173196">
      <w:pPr>
        <w:pStyle w:val="1"/>
        <w:rPr>
          <w:color w:val="auto"/>
        </w:rPr>
      </w:pPr>
      <w:r w:rsidRPr="00DA6F43">
        <w:rPr>
          <w:color w:val="auto"/>
        </w:rPr>
        <w:t>Раздел II. "Приоритеты муниципальной политики, цели, задачи в сфере реализации муниципальной программы и показатели (индикаторы), характеризующие достижение целей и решение задач, ожидаемые конечные результаты, сроки и этапы реализации муниципальной программы"</w:t>
      </w:r>
    </w:p>
    <w:p w:rsidR="00C33C41" w:rsidRPr="00DA6F43" w:rsidRDefault="00C33C41"/>
    <w:p w:rsidR="00C33C41" w:rsidRPr="00DA6F43" w:rsidRDefault="00173196">
      <w:bookmarkStart w:id="34" w:name="sub_201"/>
      <w:r w:rsidRPr="00DA6F43">
        <w:t xml:space="preserve">В сфере управления муниципальными финансами приоритетными направлениями в рамках программы являются: обеспечение стратегического планирования, долгосрочной сбалансированности, устойчивости бюджетной системы, построение межбюджетных отношений в муниципальном районе и, как результат, повышение качества управления муниципальными финансами, эффективное использование бюджетных ресурсов муниципального района для решения задач социально-экономического развития </w:t>
      </w:r>
      <w:r w:rsidR="00DA6F43">
        <w:t>Урванского</w:t>
      </w:r>
      <w:r w:rsidRPr="00DA6F43">
        <w:t xml:space="preserve"> муниципального района КБР.</w:t>
      </w:r>
    </w:p>
    <w:p w:rsidR="00C33C41" w:rsidRPr="00DA6F43" w:rsidRDefault="00173196">
      <w:bookmarkStart w:id="35" w:name="sub_202"/>
      <w:bookmarkEnd w:id="34"/>
      <w:r w:rsidRPr="00DA6F43">
        <w:t xml:space="preserve">Целью программы является обеспечение долгосрочной сбалансированности и финансовой устойчивости районного бюджета. Эффективное, ответственное и прозрачное управление муниципальными финансами является важнейшим условием для повышения уровня и качества жизни населения, устойчивого экономического роста, модернизации экономики и социальной сферы и достижения других стратегических целей социально-экономического развития </w:t>
      </w:r>
      <w:r w:rsidR="00DA6F43">
        <w:t>Урванского</w:t>
      </w:r>
      <w:r w:rsidRPr="00DA6F43">
        <w:t xml:space="preserve"> муниципального района КБР.</w:t>
      </w:r>
    </w:p>
    <w:p w:rsidR="00C33C41" w:rsidRPr="00DA6F43" w:rsidRDefault="00173196">
      <w:bookmarkStart w:id="36" w:name="sub_203"/>
      <w:bookmarkEnd w:id="35"/>
      <w:r w:rsidRPr="00DA6F43">
        <w:t>Для достижения поставленной цели необходимо решить следующие задачи:</w:t>
      </w:r>
    </w:p>
    <w:p w:rsidR="00C33C41" w:rsidRPr="00DA6F43" w:rsidRDefault="00173196">
      <w:bookmarkStart w:id="37" w:name="sub_2031"/>
      <w:bookmarkEnd w:id="36"/>
      <w:r w:rsidRPr="00DA6F43">
        <w:t>- реализация комплекса мероприятий, направленных на совершенствование нормативно-методического обеспечения бюджетного процесса, организации планирования и исполнения районного бюджета, кассового обслуживания исполнения районного бюджета, ведения бюджетного учета и формирования бюджетной отчетности;</w:t>
      </w:r>
    </w:p>
    <w:p w:rsidR="00C33C41" w:rsidRPr="00DA6F43" w:rsidRDefault="00173196">
      <w:bookmarkStart w:id="38" w:name="sub_2032"/>
      <w:bookmarkEnd w:id="37"/>
      <w:r w:rsidRPr="00DA6F43">
        <w:t>- обеспечение прозрачности финансовой системы муниципального района;</w:t>
      </w:r>
    </w:p>
    <w:p w:rsidR="00C33C41" w:rsidRPr="00DA6F43" w:rsidRDefault="00173196">
      <w:bookmarkStart w:id="39" w:name="sub_2033"/>
      <w:bookmarkEnd w:id="38"/>
      <w:r w:rsidRPr="00DA6F43">
        <w:t>- формирование и развитие механизмов, обеспечивающих реализацию муниципальной программы;</w:t>
      </w:r>
    </w:p>
    <w:p w:rsidR="00C33C41" w:rsidRPr="00DA6F43" w:rsidRDefault="00173196">
      <w:bookmarkStart w:id="40" w:name="sub_2034"/>
      <w:bookmarkEnd w:id="39"/>
      <w:r w:rsidRPr="00DA6F43">
        <w:t>- повышение эффективности использования бюджетных средств и результатов деятельности муниципальных учреждений;</w:t>
      </w:r>
    </w:p>
    <w:p w:rsidR="00C33C41" w:rsidRPr="00DA6F43" w:rsidRDefault="00173196">
      <w:bookmarkStart w:id="41" w:name="sub_2035"/>
      <w:bookmarkEnd w:id="40"/>
      <w:r w:rsidRPr="00DA6F43">
        <w:t xml:space="preserve">- формирование резервного фонда </w:t>
      </w:r>
      <w:r w:rsidR="00DA6F43" w:rsidRPr="00DA6F43">
        <w:t xml:space="preserve">местной администрации Урванского </w:t>
      </w:r>
      <w:r w:rsidR="00DA6F43" w:rsidRPr="00DA6F43">
        <w:lastRenderedPageBreak/>
        <w:t>муниципального района</w:t>
      </w:r>
      <w:r w:rsidRPr="00DA6F43">
        <w:t>;</w:t>
      </w:r>
    </w:p>
    <w:p w:rsidR="00C33C41" w:rsidRPr="00DA6F43" w:rsidRDefault="00173196">
      <w:bookmarkStart w:id="42" w:name="sub_2036"/>
      <w:bookmarkEnd w:id="41"/>
      <w:r w:rsidRPr="00DA6F43">
        <w:t xml:space="preserve">- выравнивание бюджетной обеспеченности муниципальных образований сельских поселений </w:t>
      </w:r>
      <w:r w:rsidR="00DA6F43">
        <w:t>Урванского</w:t>
      </w:r>
      <w:r w:rsidRPr="00DA6F43">
        <w:t xml:space="preserve"> муниципального района КБР (далее - поселения)</w:t>
      </w:r>
    </w:p>
    <w:p w:rsidR="00C33C41" w:rsidRPr="00DA6F43" w:rsidRDefault="00173196">
      <w:bookmarkStart w:id="43" w:name="sub_204"/>
      <w:bookmarkEnd w:id="42"/>
      <w:r w:rsidRPr="00DA6F43">
        <w:t>Решение поставленных задач будет осуществляться с учетом:</w:t>
      </w:r>
    </w:p>
    <w:p w:rsidR="00C33C41" w:rsidRPr="00DA6F43" w:rsidRDefault="00173196">
      <w:bookmarkStart w:id="44" w:name="sub_2041"/>
      <w:bookmarkEnd w:id="43"/>
      <w:r w:rsidRPr="00DA6F43">
        <w:t xml:space="preserve">- прогноза основных параметров бюджетной системы, основанных на реалистичных оценках при формировании районного бюджета </w:t>
      </w:r>
      <w:r w:rsidR="00DA6F43">
        <w:t>Урванского</w:t>
      </w:r>
      <w:r w:rsidRPr="00DA6F43">
        <w:t xml:space="preserve"> муниципального района КБР;</w:t>
      </w:r>
    </w:p>
    <w:p w:rsidR="00C33C41" w:rsidRPr="00DA6F43" w:rsidRDefault="00173196">
      <w:bookmarkStart w:id="45" w:name="sub_2042"/>
      <w:bookmarkEnd w:id="44"/>
      <w:r w:rsidRPr="00DA6F43">
        <w:t>- полноты учета и прогнозирования финансовых ресурсов;</w:t>
      </w:r>
    </w:p>
    <w:p w:rsidR="00C33C41" w:rsidRPr="00DA6F43" w:rsidRDefault="00173196">
      <w:bookmarkStart w:id="46" w:name="sub_2043"/>
      <w:bookmarkEnd w:id="45"/>
      <w:r w:rsidRPr="00DA6F43">
        <w:t>- планирования бюджетных ассигнований исходя из необходимости безусловного исполнения действующих расходных обязательств;</w:t>
      </w:r>
    </w:p>
    <w:p w:rsidR="00C33C41" w:rsidRPr="00DA6F43" w:rsidRDefault="00173196">
      <w:bookmarkStart w:id="47" w:name="sub_2044"/>
      <w:bookmarkEnd w:id="46"/>
      <w:r w:rsidRPr="00DA6F43">
        <w:t>- принятия новых расходных обязатель</w:t>
      </w:r>
      <w:proofErr w:type="gramStart"/>
      <w:r w:rsidRPr="00DA6F43">
        <w:t>ств пр</w:t>
      </w:r>
      <w:proofErr w:type="gramEnd"/>
      <w:r w:rsidRPr="00DA6F43">
        <w:t>и наличии четкой оценки необходимых для их исполнения бюджетных ассигнований на весь период их исполнения с учетом сроков и механизмов их реализации.</w:t>
      </w:r>
    </w:p>
    <w:p w:rsidR="00C33C41" w:rsidRPr="00DA6F43" w:rsidRDefault="00173196">
      <w:bookmarkStart w:id="48" w:name="sub_205"/>
      <w:bookmarkEnd w:id="47"/>
      <w:r w:rsidRPr="00DA6F43">
        <w:t>С учетом специфики программы для измерения ее результатов будут использоваться не только количественные индикаторы, но и качественные оценки управления финансами.</w:t>
      </w:r>
    </w:p>
    <w:p w:rsidR="00C33C41" w:rsidRPr="00DA6F43" w:rsidRDefault="00173196">
      <w:bookmarkStart w:id="49" w:name="sub_206"/>
      <w:bookmarkEnd w:id="48"/>
      <w:r w:rsidRPr="00DA6F43">
        <w:t>Достижение запланированных результатов программы характеризуется следующими целевыми показателями (индикаторами):</w:t>
      </w:r>
    </w:p>
    <w:p w:rsidR="00C33C41" w:rsidRPr="00DA6F43" w:rsidRDefault="00173196">
      <w:bookmarkStart w:id="50" w:name="sub_2061"/>
      <w:bookmarkEnd w:id="49"/>
      <w:r w:rsidRPr="00DA6F43">
        <w:t>- удельный вес расходов районного бюджета, формируемых в рамках программных мероприятий, в общем объеме расходов районного бюджета;</w:t>
      </w:r>
    </w:p>
    <w:p w:rsidR="00C33C41" w:rsidRPr="00DA6F43" w:rsidRDefault="00173196">
      <w:bookmarkStart w:id="51" w:name="sub_2062"/>
      <w:bookmarkEnd w:id="50"/>
      <w:r w:rsidRPr="00DA6F43">
        <w:t>- отношение объема просроченной кредиторской задолженности муниципальных учреждений к расходам бюджета за исключением субвенций из вышестоящих уровней;</w:t>
      </w:r>
    </w:p>
    <w:p w:rsidR="00C33C41" w:rsidRPr="00DA6F43" w:rsidRDefault="00173196">
      <w:bookmarkStart w:id="52" w:name="sub_2063"/>
      <w:bookmarkEnd w:id="51"/>
      <w:r w:rsidRPr="00DA6F43">
        <w:t xml:space="preserve">- уровень обеспеченности прогнозных расходов муниципальных образований </w:t>
      </w:r>
      <w:r w:rsidR="00DA6F43">
        <w:t>Урванского</w:t>
      </w:r>
      <w:r w:rsidRPr="00DA6F43">
        <w:t xml:space="preserve"> муниципального района расчетными доходами;</w:t>
      </w:r>
    </w:p>
    <w:p w:rsidR="00C33C41" w:rsidRPr="00DA6F43" w:rsidRDefault="00173196">
      <w:bookmarkStart w:id="53" w:name="sub_2064"/>
      <w:bookmarkEnd w:id="52"/>
      <w:r w:rsidRPr="00DA6F43">
        <w:t>- наличие утвержденной методики распределения иных межбюджетных трансфертов на обеспечение сбалансированности бюджетов сельских поселений.</w:t>
      </w:r>
    </w:p>
    <w:p w:rsidR="00C33C41" w:rsidRPr="00DA6F43" w:rsidRDefault="00173196">
      <w:bookmarkStart w:id="54" w:name="sub_207"/>
      <w:bookmarkEnd w:id="53"/>
      <w:r w:rsidRPr="00DA6F43">
        <w:t xml:space="preserve">Ответственным исполнителем программы является </w:t>
      </w:r>
      <w:r w:rsidR="00D94745">
        <w:t>управление финансов</w:t>
      </w:r>
      <w:r w:rsidRPr="00DA6F43">
        <w:t>, осуществляющее управление реализацией программы и обладающее правом вносить предложения об изменении объемов финансовых средств, направляемых на решение отдельных ее задач.</w:t>
      </w:r>
    </w:p>
    <w:p w:rsidR="00C33C41" w:rsidRPr="00DA6F43" w:rsidRDefault="00173196">
      <w:bookmarkStart w:id="55" w:name="sub_208"/>
      <w:bookmarkEnd w:id="54"/>
      <w:r w:rsidRPr="00DA6F43">
        <w:t>Сроки реализации программы - 1 января 20</w:t>
      </w:r>
      <w:r w:rsidR="002A4193">
        <w:t>23</w:t>
      </w:r>
      <w:r w:rsidRPr="00DA6F43">
        <w:t xml:space="preserve"> года по 31 декабря 202</w:t>
      </w:r>
      <w:r w:rsidR="002A4193">
        <w:t>5</w:t>
      </w:r>
      <w:r w:rsidRPr="00DA6F43">
        <w:t xml:space="preserve"> года.</w:t>
      </w:r>
    </w:p>
    <w:p w:rsidR="00C33C41" w:rsidRPr="00DA6F43" w:rsidRDefault="00173196">
      <w:bookmarkStart w:id="56" w:name="sub_209"/>
      <w:bookmarkEnd w:id="55"/>
      <w:r w:rsidRPr="00DA6F43">
        <w:t>Механизм реализации программы представляет собой скоординированные по срокам и направлениям действия и включает:</w:t>
      </w:r>
    </w:p>
    <w:p w:rsidR="00C33C41" w:rsidRPr="00DA6F43" w:rsidRDefault="00173196">
      <w:bookmarkStart w:id="57" w:name="sub_2091"/>
      <w:bookmarkEnd w:id="56"/>
      <w:r w:rsidRPr="00DA6F43">
        <w:t xml:space="preserve">- разработку проектов нормативных правовых актов </w:t>
      </w:r>
      <w:r w:rsidR="00DA6F43">
        <w:t>Урванского</w:t>
      </w:r>
      <w:r w:rsidRPr="00DA6F43">
        <w:t xml:space="preserve"> муниципального района КБР, необходимых для выполнения программы;</w:t>
      </w:r>
    </w:p>
    <w:p w:rsidR="00C33C41" w:rsidRPr="00DA6F43" w:rsidRDefault="00173196">
      <w:bookmarkStart w:id="58" w:name="sub_2092"/>
      <w:bookmarkEnd w:id="57"/>
      <w:r w:rsidRPr="00DA6F43">
        <w:t xml:space="preserve">- взаимодействие с органами государственной власти КБР по вопросам, относящимся к сфере деятельности </w:t>
      </w:r>
      <w:r w:rsidR="002A4193">
        <w:t>управления финансов</w:t>
      </w:r>
      <w:r w:rsidRPr="00DA6F43">
        <w:t>;</w:t>
      </w:r>
    </w:p>
    <w:p w:rsidR="00C33C41" w:rsidRPr="00DA6F43" w:rsidRDefault="00173196">
      <w:bookmarkStart w:id="59" w:name="sub_2093"/>
      <w:bookmarkEnd w:id="58"/>
      <w:r w:rsidRPr="00DA6F43">
        <w:t>- 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:rsidR="00C33C41" w:rsidRPr="00DA6F43" w:rsidRDefault="00173196">
      <w:bookmarkStart w:id="60" w:name="sub_2094"/>
      <w:bookmarkEnd w:id="59"/>
      <w:r w:rsidRPr="00DA6F43">
        <w:t>- управление программой, эффективное использование средств, выделенных на реализацию программы;</w:t>
      </w:r>
    </w:p>
    <w:p w:rsidR="00C33C41" w:rsidRPr="00DA6F43" w:rsidRDefault="00173196">
      <w:bookmarkStart w:id="61" w:name="sub_2095"/>
      <w:bookmarkEnd w:id="60"/>
      <w:r w:rsidRPr="00DA6F43">
        <w:t>- представление в установленном порядке отчета о ходе исполнения мероприятий по реализации программы.</w:t>
      </w:r>
    </w:p>
    <w:p w:rsidR="00C33C41" w:rsidRPr="00DA6F43" w:rsidRDefault="00173196">
      <w:bookmarkStart w:id="62" w:name="sub_210"/>
      <w:bookmarkEnd w:id="61"/>
      <w:r w:rsidRPr="00DA6F43">
        <w:t>Ожидаемые конечные результаты программы:</w:t>
      </w:r>
    </w:p>
    <w:p w:rsidR="00C33C41" w:rsidRPr="00DA6F43" w:rsidRDefault="00173196">
      <w:bookmarkStart w:id="63" w:name="sub_2101"/>
      <w:bookmarkEnd w:id="62"/>
      <w:r w:rsidRPr="00DA6F43">
        <w:t xml:space="preserve">- рост доли расходов районного бюджета, формируемых в рамках программ в общем объеме расходов районного бюджета на основании своевременного и качественного составления проекта решения </w:t>
      </w:r>
      <w:r w:rsidR="00DA6F43">
        <w:t>Урванского</w:t>
      </w:r>
      <w:r w:rsidRPr="00DA6F43">
        <w:t xml:space="preserve"> муниципального района КБР о районном бюджете на очередной финансовый год и плановый период на основе муниципальных программ органов администрации </w:t>
      </w:r>
      <w:r w:rsidR="00DA6F43">
        <w:t>Урванского</w:t>
      </w:r>
      <w:r w:rsidRPr="00DA6F43">
        <w:t xml:space="preserve"> муниципального района КБР;</w:t>
      </w:r>
    </w:p>
    <w:p w:rsidR="00C33C41" w:rsidRPr="00DA6F43" w:rsidRDefault="00173196">
      <w:bookmarkStart w:id="64" w:name="sub_2102"/>
      <w:bookmarkEnd w:id="63"/>
      <w:r w:rsidRPr="004D0476">
        <w:t>- дефицит районного бюджета не должен превышать 10%;</w:t>
      </w:r>
    </w:p>
    <w:p w:rsidR="00C33C41" w:rsidRPr="00DA6F43" w:rsidRDefault="00173196">
      <w:bookmarkStart w:id="65" w:name="sub_2103"/>
      <w:bookmarkEnd w:id="64"/>
      <w:r w:rsidRPr="00DA6F43">
        <w:t>- 100-процентное обслуживание лицевых счетов муниципальных учреждений, переданных на обслуживание (ежегодно);</w:t>
      </w:r>
    </w:p>
    <w:p w:rsidR="00C33C41" w:rsidRPr="00DA6F43" w:rsidRDefault="00173196">
      <w:bookmarkStart w:id="66" w:name="sub_2104"/>
      <w:bookmarkEnd w:id="65"/>
      <w:r w:rsidRPr="00DA6F43">
        <w:lastRenderedPageBreak/>
        <w:t>- проведение проверок финансовым управлением в рамках осуществления финансового контроля в соответствии с утвержденным Планом осуществления внутреннего контроля, исполнение плана на 100 процентов.</w:t>
      </w:r>
    </w:p>
    <w:p w:rsidR="00C33C41" w:rsidRPr="00DA6F43" w:rsidRDefault="00173196">
      <w:bookmarkStart w:id="67" w:name="sub_211"/>
      <w:bookmarkEnd w:id="66"/>
      <w:r w:rsidRPr="00DA6F43">
        <w:t>При реализации программы планируется достичь более высокого качественного уровня:</w:t>
      </w:r>
    </w:p>
    <w:p w:rsidR="00C33C41" w:rsidRPr="00DA6F43" w:rsidRDefault="00173196">
      <w:bookmarkStart w:id="68" w:name="sub_2111"/>
      <w:bookmarkEnd w:id="67"/>
      <w:r w:rsidRPr="00DA6F43">
        <w:t>1. Управления муниципальными финансами.</w:t>
      </w:r>
    </w:p>
    <w:p w:rsidR="00C33C41" w:rsidRPr="00DA6F43" w:rsidRDefault="00173196">
      <w:bookmarkStart w:id="69" w:name="sub_2112"/>
      <w:bookmarkEnd w:id="68"/>
      <w:r w:rsidRPr="00DA6F43">
        <w:t>2. Повышения эффективности использования бюджетных средств.</w:t>
      </w:r>
    </w:p>
    <w:p w:rsidR="00C33C41" w:rsidRPr="00DA6F43" w:rsidRDefault="00173196">
      <w:bookmarkStart w:id="70" w:name="sub_2113"/>
      <w:bookmarkEnd w:id="69"/>
      <w:r w:rsidRPr="00DA6F43">
        <w:t xml:space="preserve">3. Прогнозирования основных параметров районного бюджета, соблюдения требований </w:t>
      </w:r>
      <w:hyperlink r:id="rId14" w:history="1">
        <w:r w:rsidRPr="00DA6F43">
          <w:rPr>
            <w:rStyle w:val="a4"/>
            <w:color w:val="auto"/>
          </w:rPr>
          <w:t>бюджетного законодательства</w:t>
        </w:r>
      </w:hyperlink>
      <w:r w:rsidRPr="00DA6F43">
        <w:t>.</w:t>
      </w:r>
    </w:p>
    <w:p w:rsidR="00C33C41" w:rsidRPr="00DA6F43" w:rsidRDefault="00173196">
      <w:bookmarkStart w:id="71" w:name="sub_2114"/>
      <w:bookmarkEnd w:id="70"/>
      <w:r w:rsidRPr="00DA6F43">
        <w:t xml:space="preserve">4. Обеспечения открытости и прозрачности районного бюджета, публикации утвержденного бюджета на </w:t>
      </w:r>
      <w:hyperlink r:id="rId15" w:history="1">
        <w:r w:rsidRPr="00DA6F43">
          <w:rPr>
            <w:rStyle w:val="a4"/>
            <w:color w:val="auto"/>
          </w:rPr>
          <w:t>официальном сайте</w:t>
        </w:r>
      </w:hyperlink>
      <w:r w:rsidRPr="00DA6F43">
        <w:t>.</w:t>
      </w:r>
    </w:p>
    <w:p w:rsidR="00C33C41" w:rsidRPr="00DA6F43" w:rsidRDefault="00173196">
      <w:bookmarkStart w:id="72" w:name="sub_212"/>
      <w:bookmarkEnd w:id="71"/>
      <w:r w:rsidRPr="00DA6F43">
        <w:t>Бюджетная эффективность программы будет выражаться:</w:t>
      </w:r>
    </w:p>
    <w:p w:rsidR="00C33C41" w:rsidRPr="00DA6F43" w:rsidRDefault="00173196">
      <w:bookmarkStart w:id="73" w:name="sub_2121"/>
      <w:bookmarkEnd w:id="72"/>
      <w:r w:rsidRPr="00DA6F43">
        <w:t xml:space="preserve">1. В укреплении и долгосрочной сбалансированности бюджета </w:t>
      </w:r>
      <w:r w:rsidR="00DA6F43">
        <w:t>Урванского</w:t>
      </w:r>
      <w:r w:rsidRPr="00DA6F43">
        <w:t xml:space="preserve"> муниципального района КБР, усилении взаимосвязи стратегического и бюджетного планирования.</w:t>
      </w:r>
    </w:p>
    <w:p w:rsidR="00C33C41" w:rsidRPr="00DA6F43" w:rsidRDefault="00173196">
      <w:bookmarkStart w:id="74" w:name="sub_2122"/>
      <w:bookmarkEnd w:id="73"/>
      <w:r w:rsidRPr="00DA6F43">
        <w:t>2. В снижении рисков необоснованного роста бюджетных расходов.</w:t>
      </w:r>
    </w:p>
    <w:p w:rsidR="00C33C41" w:rsidRPr="00DA6F43" w:rsidRDefault="00173196">
      <w:bookmarkStart w:id="75" w:name="sub_213"/>
      <w:bookmarkEnd w:id="74"/>
      <w:r w:rsidRPr="00DA6F43">
        <w:t>Анализ эффективности бюджетных расходов предлагается осуществлять в отношении мероприятий, финансовое обеспечение которых осуществляется за счет средств районного бюджета, в процессе формирования проекта районного бюджета, исполнения и оценки достигнутых результатов использования бюджетных ассигнований.</w:t>
      </w:r>
    </w:p>
    <w:p w:rsidR="00C33C41" w:rsidRPr="00DA6F43" w:rsidRDefault="00173196">
      <w:bookmarkStart w:id="76" w:name="sub_214"/>
      <w:bookmarkEnd w:id="75"/>
      <w:r w:rsidRPr="00DA6F43">
        <w:t xml:space="preserve">Сведения о показателях (индикаторах) программы приведены в </w:t>
      </w:r>
      <w:hyperlink w:anchor="sub_1001" w:history="1">
        <w:r w:rsidRPr="00DA6F43">
          <w:rPr>
            <w:rStyle w:val="a4"/>
            <w:color w:val="auto"/>
          </w:rPr>
          <w:t>приложении</w:t>
        </w:r>
        <w:r w:rsidR="00734F1C">
          <w:rPr>
            <w:rStyle w:val="a4"/>
            <w:color w:val="auto"/>
          </w:rPr>
          <w:t xml:space="preserve"> № </w:t>
        </w:r>
        <w:r w:rsidRPr="00DA6F43">
          <w:rPr>
            <w:rStyle w:val="a4"/>
            <w:color w:val="auto"/>
          </w:rPr>
          <w:t>1</w:t>
        </w:r>
      </w:hyperlink>
      <w:r w:rsidRPr="00DA6F43">
        <w:t xml:space="preserve"> к программе.</w:t>
      </w:r>
    </w:p>
    <w:p w:rsidR="00C33C41" w:rsidRPr="00DA6F43" w:rsidRDefault="00173196">
      <w:bookmarkStart w:id="77" w:name="sub_215"/>
      <w:bookmarkEnd w:id="76"/>
      <w:r w:rsidRPr="00DA6F43">
        <w:t xml:space="preserve">Перечень основных мероприятий программы с указанием сроков реализации и ожидаемых результатов приведен в </w:t>
      </w:r>
      <w:hyperlink w:anchor="sub_1002" w:history="1">
        <w:r w:rsidRPr="00DA6F43">
          <w:rPr>
            <w:rStyle w:val="a4"/>
            <w:color w:val="auto"/>
          </w:rPr>
          <w:t>приложении</w:t>
        </w:r>
        <w:r w:rsidR="00734F1C">
          <w:rPr>
            <w:rStyle w:val="a4"/>
            <w:color w:val="auto"/>
          </w:rPr>
          <w:t xml:space="preserve"> № </w:t>
        </w:r>
        <w:r w:rsidRPr="00DA6F43">
          <w:rPr>
            <w:rStyle w:val="a4"/>
            <w:color w:val="auto"/>
          </w:rPr>
          <w:t>2</w:t>
        </w:r>
      </w:hyperlink>
      <w:r w:rsidRPr="00DA6F43">
        <w:t xml:space="preserve"> к программе.</w:t>
      </w:r>
    </w:p>
    <w:p w:rsidR="00C33C41" w:rsidRPr="00DA6F43" w:rsidRDefault="00173196">
      <w:bookmarkStart w:id="78" w:name="sub_216"/>
      <w:bookmarkEnd w:id="77"/>
      <w:r w:rsidRPr="00DA6F43">
        <w:t xml:space="preserve">Сведения об основных мерах правового регулирования в сфере реализации программы приведены в </w:t>
      </w:r>
      <w:hyperlink w:anchor="sub_1003" w:history="1">
        <w:r w:rsidRPr="00DA6F43">
          <w:rPr>
            <w:rStyle w:val="a4"/>
            <w:color w:val="auto"/>
          </w:rPr>
          <w:t>приложении</w:t>
        </w:r>
        <w:r w:rsidR="00734F1C">
          <w:rPr>
            <w:rStyle w:val="a4"/>
            <w:color w:val="auto"/>
          </w:rPr>
          <w:t xml:space="preserve"> № </w:t>
        </w:r>
        <w:r w:rsidRPr="00DA6F43">
          <w:rPr>
            <w:rStyle w:val="a4"/>
            <w:color w:val="auto"/>
          </w:rPr>
          <w:t>3</w:t>
        </w:r>
      </w:hyperlink>
      <w:r w:rsidRPr="00DA6F43">
        <w:t xml:space="preserve"> к программе.</w:t>
      </w:r>
    </w:p>
    <w:p w:rsidR="00C33C41" w:rsidRPr="00DA6F43" w:rsidRDefault="00173196">
      <w:bookmarkStart w:id="79" w:name="sub_217"/>
      <w:bookmarkEnd w:id="78"/>
      <w:r w:rsidRPr="00DA6F43">
        <w:t xml:space="preserve">Ресурсное обеспечение реализации программы за счет бюджетных ассигнований районного бюджета приведено в </w:t>
      </w:r>
      <w:hyperlink w:anchor="sub_1004" w:history="1">
        <w:r w:rsidRPr="00DA6F43">
          <w:rPr>
            <w:rStyle w:val="a4"/>
            <w:color w:val="auto"/>
          </w:rPr>
          <w:t>приложении</w:t>
        </w:r>
        <w:r w:rsidR="00734F1C">
          <w:rPr>
            <w:rStyle w:val="a4"/>
            <w:color w:val="auto"/>
          </w:rPr>
          <w:t xml:space="preserve"> № </w:t>
        </w:r>
        <w:r w:rsidRPr="00DA6F43">
          <w:rPr>
            <w:rStyle w:val="a4"/>
            <w:color w:val="auto"/>
          </w:rPr>
          <w:t>4</w:t>
        </w:r>
      </w:hyperlink>
      <w:r w:rsidRPr="00DA6F43">
        <w:t xml:space="preserve"> к программе.</w:t>
      </w:r>
    </w:p>
    <w:bookmarkEnd w:id="79"/>
    <w:p w:rsidR="00C33C41" w:rsidRPr="00DA6F43" w:rsidRDefault="00C33C41"/>
    <w:p w:rsidR="00C33C41" w:rsidRPr="00DA6F43" w:rsidRDefault="00173196">
      <w:pPr>
        <w:pStyle w:val="1"/>
        <w:rPr>
          <w:color w:val="auto"/>
        </w:rPr>
      </w:pPr>
      <w:bookmarkStart w:id="80" w:name="sub_300"/>
      <w:r w:rsidRPr="00DA6F43">
        <w:rPr>
          <w:color w:val="auto"/>
        </w:rPr>
        <w:t>Раздел III. "Обобщенная характеристика подпрограмм муниципальной программы"</w:t>
      </w:r>
    </w:p>
    <w:bookmarkEnd w:id="80"/>
    <w:p w:rsidR="00C33C41" w:rsidRPr="00DA6F43" w:rsidRDefault="00C33C41"/>
    <w:p w:rsidR="00C33C41" w:rsidRPr="00DA6F43" w:rsidRDefault="00173196">
      <w:bookmarkStart w:id="81" w:name="sub_301"/>
      <w:r w:rsidRPr="00DA6F43">
        <w:t>В рамках программы предусматривается реализация:</w:t>
      </w:r>
    </w:p>
    <w:p w:rsidR="00C33C41" w:rsidRPr="00DA6F43" w:rsidRDefault="00173196">
      <w:bookmarkStart w:id="82" w:name="sub_3011"/>
      <w:bookmarkEnd w:id="81"/>
      <w:r w:rsidRPr="00DA6F43">
        <w:t>- подпрограммы "</w:t>
      </w:r>
      <w:r w:rsidR="00E55093" w:rsidRPr="00536E84">
        <w:rPr>
          <w:rFonts w:ascii="Times New Roman" w:hAnsi="Times New Roman" w:cs="Times New Roman"/>
          <w:bCs/>
        </w:rPr>
        <w:t>Повышение качества управления бюджетным процессом</w:t>
      </w:r>
      <w:r w:rsidRPr="00DA6F43">
        <w:t>" (</w:t>
      </w:r>
      <w:proofErr w:type="gramStart"/>
      <w:r w:rsidRPr="00DA6F43">
        <w:t>приведена</w:t>
      </w:r>
      <w:proofErr w:type="gramEnd"/>
      <w:r w:rsidRPr="00DA6F43">
        <w:t xml:space="preserve"> в </w:t>
      </w:r>
      <w:hyperlink w:anchor="sub_1005" w:history="1">
        <w:r w:rsidRPr="00DA6F43">
          <w:rPr>
            <w:rStyle w:val="a4"/>
            <w:color w:val="auto"/>
          </w:rPr>
          <w:t>приложении</w:t>
        </w:r>
        <w:r w:rsidR="00734F1C">
          <w:rPr>
            <w:rStyle w:val="a4"/>
            <w:color w:val="auto"/>
          </w:rPr>
          <w:t xml:space="preserve"> № </w:t>
        </w:r>
        <w:r w:rsidRPr="00DA6F43">
          <w:rPr>
            <w:rStyle w:val="a4"/>
            <w:color w:val="auto"/>
          </w:rPr>
          <w:t>5</w:t>
        </w:r>
      </w:hyperlink>
      <w:r w:rsidRPr="00DA6F43">
        <w:t xml:space="preserve"> к программе), основными мероприятиями которой являются:</w:t>
      </w:r>
    </w:p>
    <w:p w:rsidR="00C33C41" w:rsidRPr="00DA6F43" w:rsidRDefault="00173196">
      <w:bookmarkStart w:id="83" w:name="sub_30111"/>
      <w:bookmarkEnd w:id="82"/>
      <w:r w:rsidRPr="00DA6F43">
        <w:t>1) "Повышение операционной эффективности бюджетных расходов". Направления расходов данного основного мероприятия:</w:t>
      </w:r>
    </w:p>
    <w:p w:rsidR="00C33C41" w:rsidRPr="00DA6F43" w:rsidRDefault="00173196">
      <w:bookmarkStart w:id="84" w:name="sub_301111"/>
      <w:bookmarkEnd w:id="83"/>
      <w:r w:rsidRPr="00DA6F43">
        <w:t xml:space="preserve">- "Расходы на обеспечение функций государственных органов, в том числе территориальных органов" - </w:t>
      </w:r>
      <w:r w:rsidR="002A4193">
        <w:t>управления финансов</w:t>
      </w:r>
      <w:r w:rsidRPr="00DA6F43">
        <w:t>;</w:t>
      </w:r>
    </w:p>
    <w:p w:rsidR="00C33C41" w:rsidRPr="00DA6F43" w:rsidRDefault="00173196">
      <w:bookmarkStart w:id="85" w:name="sub_301112"/>
      <w:bookmarkEnd w:id="84"/>
      <w:r w:rsidRPr="00E55093">
        <w:t xml:space="preserve">- "Расходы на обеспечение деятельности (оказание услуг) муниципальных учреждений" - </w:t>
      </w:r>
      <w:r w:rsidR="00E55093" w:rsidRPr="00536E84">
        <w:rPr>
          <w:rFonts w:ascii="Times New Roman" w:hAnsi="Times New Roman" w:cs="Times New Roman"/>
        </w:rPr>
        <w:t xml:space="preserve">ЦБМУ,  </w:t>
      </w:r>
      <w:r w:rsidR="00E55093" w:rsidRPr="00536E84">
        <w:rPr>
          <w:rFonts w:ascii="Times New Roman" w:hAnsi="Times New Roman" w:cs="Times New Roman"/>
          <w:color w:val="0C0E31"/>
          <w:shd w:val="clear" w:color="auto" w:fill="FFFFFF"/>
        </w:rPr>
        <w:t>ЦБУ ОУ</w:t>
      </w:r>
      <w:r w:rsidRPr="00E55093">
        <w:t>;</w:t>
      </w:r>
    </w:p>
    <w:p w:rsidR="00C33C41" w:rsidRPr="00DA6F43" w:rsidRDefault="00173196">
      <w:bookmarkStart w:id="86" w:name="sub_301113"/>
      <w:bookmarkEnd w:id="85"/>
      <w:r w:rsidRPr="00DA6F43">
        <w:t>- "Государственный заказ на профессиональную переподготовку и повышение квалификации государственных служащих".</w:t>
      </w:r>
    </w:p>
    <w:p w:rsidR="00C33C41" w:rsidRPr="00DA6F43" w:rsidRDefault="00173196">
      <w:bookmarkStart w:id="87" w:name="sub_30112"/>
      <w:bookmarkEnd w:id="86"/>
      <w:r w:rsidRPr="00DA6F43">
        <w:t xml:space="preserve">2) "Оптимизация бюджетного процесса". Направление расходов - формирование резервного фонда </w:t>
      </w:r>
      <w:r w:rsidR="00DA6F43" w:rsidRPr="00DA6F43">
        <w:t>местной администрации Урванского муниципального района</w:t>
      </w:r>
      <w:r w:rsidRPr="00DA6F43">
        <w:t xml:space="preserve"> КБР.</w:t>
      </w:r>
    </w:p>
    <w:p w:rsidR="00C33C41" w:rsidRPr="00DA6F43" w:rsidRDefault="00173196" w:rsidP="005E53A2">
      <w:bookmarkStart w:id="88" w:name="sub_3012"/>
      <w:bookmarkEnd w:id="87"/>
      <w:r w:rsidRPr="00DA6F43">
        <w:t>- подпрограммы "</w:t>
      </w:r>
      <w:r w:rsidR="00E55093" w:rsidRPr="001F081D">
        <w:rPr>
          <w:rFonts w:ascii="Times New Roman" w:hAnsi="Times New Roman" w:cs="Times New Roman"/>
        </w:rPr>
        <w:t>Выравнивание финансовых возможностей местных бюджетов</w:t>
      </w:r>
      <w:r w:rsidRPr="00DA6F43">
        <w:t>" (</w:t>
      </w:r>
      <w:proofErr w:type="gramStart"/>
      <w:r w:rsidRPr="00DA6F43">
        <w:t>приведена</w:t>
      </w:r>
      <w:proofErr w:type="gramEnd"/>
      <w:r w:rsidRPr="00DA6F43">
        <w:t xml:space="preserve"> в </w:t>
      </w:r>
      <w:hyperlink w:anchor="sub_1006" w:history="1">
        <w:r w:rsidRPr="00DA6F43">
          <w:rPr>
            <w:rStyle w:val="a4"/>
            <w:color w:val="auto"/>
          </w:rPr>
          <w:t>приложении</w:t>
        </w:r>
        <w:r w:rsidR="00734F1C">
          <w:rPr>
            <w:rStyle w:val="a4"/>
            <w:color w:val="auto"/>
          </w:rPr>
          <w:t xml:space="preserve"> № </w:t>
        </w:r>
        <w:r w:rsidRPr="00DA6F43">
          <w:rPr>
            <w:rStyle w:val="a4"/>
            <w:color w:val="auto"/>
          </w:rPr>
          <w:t>6</w:t>
        </w:r>
      </w:hyperlink>
      <w:r w:rsidRPr="00DA6F43">
        <w:t xml:space="preserve"> к программе), основным </w:t>
      </w:r>
      <w:r w:rsidR="005E53A2">
        <w:t xml:space="preserve"> </w:t>
      </w:r>
      <w:r w:rsidRPr="00DA6F43">
        <w:t>мероприяти</w:t>
      </w:r>
      <w:r w:rsidR="00C474A3">
        <w:t>е</w:t>
      </w:r>
      <w:r w:rsidRPr="00DA6F43">
        <w:t xml:space="preserve">м которой </w:t>
      </w:r>
      <w:r w:rsidR="005E53A2">
        <w:t xml:space="preserve"> </w:t>
      </w:r>
      <w:r w:rsidRPr="00DA6F43">
        <w:t>явля</w:t>
      </w:r>
      <w:r w:rsidR="00C474A3">
        <w:t>е</w:t>
      </w:r>
      <w:r w:rsidRPr="00DA6F43">
        <w:t>тся</w:t>
      </w:r>
    </w:p>
    <w:p w:rsidR="00C33C41" w:rsidRPr="00DA6F43" w:rsidRDefault="00C474A3" w:rsidP="005E53A2">
      <w:pPr>
        <w:ind w:firstLine="0"/>
      </w:pPr>
      <w:bookmarkStart w:id="89" w:name="sub_30121"/>
      <w:bookmarkEnd w:id="88"/>
      <w:r>
        <w:t>в</w:t>
      </w:r>
      <w:r w:rsidR="00173196" w:rsidRPr="00DA6F43">
        <w:t>ыравнивание бюджетной обеспеченности поселений.</w:t>
      </w:r>
    </w:p>
    <w:p w:rsidR="00C33C41" w:rsidRPr="00DA6F43" w:rsidRDefault="00173196">
      <w:bookmarkStart w:id="90" w:name="sub_302"/>
      <w:bookmarkEnd w:id="89"/>
      <w:r w:rsidRPr="00DA6F43">
        <w:t xml:space="preserve">Сведения о показателях (индикаторах) подпрограмм приведены в </w:t>
      </w:r>
      <w:hyperlink w:anchor="sub_1001" w:history="1">
        <w:r w:rsidRPr="00DA6F43">
          <w:rPr>
            <w:rStyle w:val="a4"/>
            <w:color w:val="auto"/>
          </w:rPr>
          <w:t>приложении</w:t>
        </w:r>
        <w:r w:rsidR="00734F1C">
          <w:rPr>
            <w:rStyle w:val="a4"/>
            <w:color w:val="auto"/>
          </w:rPr>
          <w:t xml:space="preserve"> № </w:t>
        </w:r>
        <w:r w:rsidRPr="00DA6F43">
          <w:rPr>
            <w:rStyle w:val="a4"/>
            <w:color w:val="auto"/>
          </w:rPr>
          <w:t>1</w:t>
        </w:r>
      </w:hyperlink>
      <w:r w:rsidRPr="00DA6F43">
        <w:t xml:space="preserve"> к программе.</w:t>
      </w:r>
    </w:p>
    <w:p w:rsidR="00C33C41" w:rsidRPr="00DA6F43" w:rsidRDefault="00173196">
      <w:bookmarkStart w:id="91" w:name="sub_303"/>
      <w:bookmarkEnd w:id="90"/>
      <w:r w:rsidRPr="00DA6F43">
        <w:t xml:space="preserve">Перечень основных мероприятий подпрограмм с указанием сроков реализации и ожидаемых результатов приведен в </w:t>
      </w:r>
      <w:hyperlink w:anchor="sub_1002" w:history="1">
        <w:r w:rsidRPr="00DA6F43">
          <w:rPr>
            <w:rStyle w:val="a4"/>
            <w:color w:val="auto"/>
          </w:rPr>
          <w:t>приложении</w:t>
        </w:r>
        <w:r w:rsidR="00734F1C">
          <w:rPr>
            <w:rStyle w:val="a4"/>
            <w:color w:val="auto"/>
          </w:rPr>
          <w:t xml:space="preserve"> № </w:t>
        </w:r>
        <w:r w:rsidRPr="00DA6F43">
          <w:rPr>
            <w:rStyle w:val="a4"/>
            <w:color w:val="auto"/>
          </w:rPr>
          <w:t>2</w:t>
        </w:r>
      </w:hyperlink>
      <w:r w:rsidRPr="00DA6F43">
        <w:t xml:space="preserve"> к программе.</w:t>
      </w:r>
    </w:p>
    <w:p w:rsidR="00C33C41" w:rsidRPr="00DA6F43" w:rsidRDefault="00173196">
      <w:bookmarkStart w:id="92" w:name="sub_304"/>
      <w:bookmarkEnd w:id="91"/>
      <w:r w:rsidRPr="00DA6F43">
        <w:t xml:space="preserve">Ресурсное обеспечение реализации подпрограмм за счет бюджетных ассигнований </w:t>
      </w:r>
      <w:r w:rsidRPr="00DA6F43">
        <w:lastRenderedPageBreak/>
        <w:t xml:space="preserve">районного бюджета приведено в </w:t>
      </w:r>
      <w:hyperlink w:anchor="sub_1004" w:history="1">
        <w:r w:rsidRPr="00DA6F43">
          <w:rPr>
            <w:rStyle w:val="a4"/>
            <w:color w:val="auto"/>
          </w:rPr>
          <w:t>приложении</w:t>
        </w:r>
        <w:r w:rsidR="00734F1C">
          <w:rPr>
            <w:rStyle w:val="a4"/>
            <w:color w:val="auto"/>
          </w:rPr>
          <w:t xml:space="preserve"> № </w:t>
        </w:r>
        <w:r w:rsidRPr="00DA6F43">
          <w:rPr>
            <w:rStyle w:val="a4"/>
            <w:color w:val="auto"/>
          </w:rPr>
          <w:t>4</w:t>
        </w:r>
      </w:hyperlink>
      <w:r w:rsidRPr="00DA6F43">
        <w:t xml:space="preserve"> к программе.</w:t>
      </w:r>
    </w:p>
    <w:bookmarkEnd w:id="92"/>
    <w:p w:rsidR="00C33C41" w:rsidRPr="00DA6F43" w:rsidRDefault="00C33C41"/>
    <w:p w:rsidR="00C33C41" w:rsidRPr="00DA6F43" w:rsidRDefault="00173196">
      <w:pPr>
        <w:pStyle w:val="1"/>
        <w:rPr>
          <w:color w:val="auto"/>
        </w:rPr>
      </w:pPr>
      <w:bookmarkStart w:id="93" w:name="sub_400"/>
      <w:r w:rsidRPr="00DA6F43">
        <w:rPr>
          <w:color w:val="auto"/>
        </w:rPr>
        <w:t>Раздел IV. "Основные меры муниципального регулирования реализации муниципальной программы"</w:t>
      </w:r>
    </w:p>
    <w:bookmarkEnd w:id="93"/>
    <w:p w:rsidR="00C33C41" w:rsidRPr="00DA6F43" w:rsidRDefault="00C33C41"/>
    <w:p w:rsidR="00C33C41" w:rsidRPr="00DA6F43" w:rsidRDefault="00173196">
      <w:bookmarkStart w:id="94" w:name="sub_401"/>
      <w:r w:rsidRPr="00DA6F43">
        <w:t xml:space="preserve">Механизм реализации программы осуществляет </w:t>
      </w:r>
      <w:r w:rsidR="00D94745">
        <w:t>управление финансов</w:t>
      </w:r>
      <w:r w:rsidRPr="00DA6F43">
        <w:t xml:space="preserve"> и направлен на эффективное планирование хода исполнения ее мероприятий, координацию действий ответственного исполнителя, обеспечение контроля исполнения программных мероприятий, выработку решений при возникновении отклонений показателей при исполнении мероприятий от запланированных значений, и включает:</w:t>
      </w:r>
    </w:p>
    <w:p w:rsidR="00C33C41" w:rsidRPr="00DA6F43" w:rsidRDefault="00173196">
      <w:bookmarkStart w:id="95" w:name="sub_4011"/>
      <w:bookmarkEnd w:id="94"/>
      <w:r w:rsidRPr="00DA6F43">
        <w:t>- разработку проектов муниципальных нормативных правовых актов, внесение изменений в действующие муниципальные нормативные правовые акты, необходимые для выполнения программы;</w:t>
      </w:r>
    </w:p>
    <w:p w:rsidR="00C33C41" w:rsidRPr="00DA6F43" w:rsidRDefault="00173196">
      <w:bookmarkStart w:id="96" w:name="sub_4012"/>
      <w:bookmarkEnd w:id="95"/>
      <w:r w:rsidRPr="00DA6F43">
        <w:t>- уточнение объемов финансирования по программным мероприятиям на очередной финансовый год и на плановый период;</w:t>
      </w:r>
    </w:p>
    <w:p w:rsidR="00C33C41" w:rsidRPr="00DA6F43" w:rsidRDefault="00173196">
      <w:bookmarkStart w:id="97" w:name="sub_4013"/>
      <w:bookmarkEnd w:id="96"/>
      <w:r w:rsidRPr="00DA6F43">
        <w:t>- управление программой, эффективное использование средств, выделенных на ее реализацию;</w:t>
      </w:r>
    </w:p>
    <w:p w:rsidR="00C33C41" w:rsidRPr="00DA6F43" w:rsidRDefault="00173196">
      <w:bookmarkStart w:id="98" w:name="sub_4014"/>
      <w:bookmarkEnd w:id="97"/>
      <w:r w:rsidRPr="00DA6F43">
        <w:t>- достижение запланированных результатов.</w:t>
      </w:r>
    </w:p>
    <w:p w:rsidR="00C33C41" w:rsidRPr="00DA6F43" w:rsidRDefault="00173196">
      <w:bookmarkStart w:id="99" w:name="sub_402"/>
      <w:bookmarkEnd w:id="98"/>
      <w:r w:rsidRPr="00DA6F43">
        <w:t xml:space="preserve">В целях управления программой </w:t>
      </w:r>
      <w:r w:rsidR="00D94745">
        <w:t>управление финансов</w:t>
      </w:r>
      <w:r w:rsidRPr="00DA6F43">
        <w:t>:</w:t>
      </w:r>
    </w:p>
    <w:p w:rsidR="00C33C41" w:rsidRPr="00DA6F43" w:rsidRDefault="00173196">
      <w:bookmarkStart w:id="100" w:name="sub_4021"/>
      <w:bookmarkEnd w:id="99"/>
      <w:r w:rsidRPr="00DA6F43">
        <w:t>- в течение всего срока реализации программы ведет ее мониторинг, уточняет целевые показатели и затраты по программным мероприятиям, механизм реализации программы (подпрограммы), состав соисполнителей;</w:t>
      </w:r>
    </w:p>
    <w:p w:rsidR="00C33C41" w:rsidRPr="00DA6F43" w:rsidRDefault="00173196">
      <w:bookmarkStart w:id="101" w:name="sub_4022"/>
      <w:bookmarkEnd w:id="100"/>
      <w:r w:rsidRPr="00DA6F43">
        <w:t>- ежегодно осуществляет оценку достигнутых целей и эффективности реализации программы;</w:t>
      </w:r>
    </w:p>
    <w:p w:rsidR="00C33C41" w:rsidRPr="00DA6F43" w:rsidRDefault="00173196">
      <w:bookmarkStart w:id="102" w:name="sub_4023"/>
      <w:bookmarkEnd w:id="101"/>
      <w:r w:rsidRPr="00DA6F43">
        <w:t>- на основании отчета об оценке эффективности реализации программы подготавливает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перечня.</w:t>
      </w:r>
    </w:p>
    <w:p w:rsidR="00C33C41" w:rsidRPr="00DA6F43" w:rsidRDefault="00173196">
      <w:bookmarkStart w:id="103" w:name="sub_403"/>
      <w:bookmarkEnd w:id="102"/>
      <w:r w:rsidRPr="00DA6F43">
        <w:t xml:space="preserve">Сведения об основных мерах правового регулирования в сфере реализации программы приведены в </w:t>
      </w:r>
      <w:hyperlink w:anchor="sub_1003" w:history="1">
        <w:r w:rsidRPr="00DA6F43">
          <w:rPr>
            <w:rStyle w:val="a4"/>
            <w:color w:val="auto"/>
          </w:rPr>
          <w:t>приложении</w:t>
        </w:r>
        <w:r w:rsidR="00734F1C">
          <w:rPr>
            <w:rStyle w:val="a4"/>
            <w:color w:val="auto"/>
          </w:rPr>
          <w:t xml:space="preserve"> № </w:t>
        </w:r>
        <w:r w:rsidRPr="00DA6F43">
          <w:rPr>
            <w:rStyle w:val="a4"/>
            <w:color w:val="auto"/>
          </w:rPr>
          <w:t>3</w:t>
        </w:r>
      </w:hyperlink>
      <w:r w:rsidRPr="00DA6F43">
        <w:t xml:space="preserve"> к программе.</w:t>
      </w:r>
    </w:p>
    <w:bookmarkEnd w:id="103"/>
    <w:p w:rsidR="00C33C41" w:rsidRPr="00DA6F43" w:rsidRDefault="00C33C41"/>
    <w:p w:rsidR="00C33C41" w:rsidRPr="00DA6F43" w:rsidRDefault="00173196">
      <w:pPr>
        <w:pStyle w:val="1"/>
        <w:rPr>
          <w:color w:val="auto"/>
        </w:rPr>
      </w:pPr>
      <w:r w:rsidRPr="00DA6F43">
        <w:rPr>
          <w:color w:val="auto"/>
        </w:rPr>
        <w:t>Раздел V. "Ресурсное обеспечение муниципальной программы"</w:t>
      </w:r>
    </w:p>
    <w:p w:rsidR="001C4B83" w:rsidRDefault="00173196" w:rsidP="00930A39">
      <w:bookmarkStart w:id="104" w:name="sub_5017"/>
      <w:bookmarkStart w:id="105" w:name="sub_501"/>
      <w:r w:rsidRPr="00DA6F43">
        <w:t>Финансовые ресурсы на реализацию мероприятий настоящей Программы</w:t>
      </w:r>
      <w:r w:rsidR="00930A39">
        <w:t>:</w:t>
      </w:r>
      <w:r w:rsidRPr="00DA6F43">
        <w:t xml:space="preserve"> </w:t>
      </w:r>
      <w:bookmarkEnd w:id="104"/>
      <w:bookmarkEnd w:id="105"/>
    </w:p>
    <w:p w:rsidR="00930A39" w:rsidRPr="00930A39" w:rsidRDefault="00930A39" w:rsidP="00930A39">
      <w:pPr>
        <w:pStyle w:val="aa"/>
      </w:pPr>
      <w:r w:rsidRPr="00930A39">
        <w:t>Общий объем финансирования за счет средств республиканского бюджета - 9656,9 тыс. руб., в том числе по годам:</w:t>
      </w:r>
    </w:p>
    <w:p w:rsidR="00930A39" w:rsidRPr="00930A39" w:rsidRDefault="00930A39" w:rsidP="00930A39">
      <w:pPr>
        <w:pStyle w:val="aa"/>
      </w:pPr>
      <w:r w:rsidRPr="00930A39">
        <w:t>на 2023 год - 4111,1 тыс. руб.;</w:t>
      </w:r>
    </w:p>
    <w:p w:rsidR="00930A39" w:rsidRPr="00930A39" w:rsidRDefault="00930A39" w:rsidP="00930A39">
      <w:pPr>
        <w:pStyle w:val="aa"/>
      </w:pPr>
      <w:r w:rsidRPr="00930A39">
        <w:t>на 2024 год - 2825,1 тыс. руб.;</w:t>
      </w:r>
    </w:p>
    <w:p w:rsidR="00930A39" w:rsidRPr="00930A39" w:rsidRDefault="00930A39" w:rsidP="00930A39">
      <w:pPr>
        <w:pStyle w:val="aa"/>
      </w:pPr>
      <w:r w:rsidRPr="00930A39">
        <w:t>на 2025 год - 2720,7 тыс. руб.</w:t>
      </w:r>
    </w:p>
    <w:p w:rsidR="00930A39" w:rsidRPr="00930A39" w:rsidRDefault="00930A39" w:rsidP="00930A39">
      <w:pPr>
        <w:pStyle w:val="aa"/>
      </w:pPr>
      <w:r w:rsidRPr="00930A39">
        <w:t xml:space="preserve">Общий объем финансирования за счет средств районного бюджета - </w:t>
      </w:r>
      <w:r w:rsidR="00E55093" w:rsidRPr="006A0C66">
        <w:rPr>
          <w:rFonts w:ascii="Times New Roman" w:eastAsia="Times New Roman" w:hAnsi="Times New Roman" w:cs="Times New Roman"/>
        </w:rPr>
        <w:t xml:space="preserve">223720,7 </w:t>
      </w:r>
      <w:r w:rsidRPr="00930A39">
        <w:t>тыс. руб., в том числе по годам:</w:t>
      </w:r>
    </w:p>
    <w:p w:rsidR="00930A39" w:rsidRPr="00930A39" w:rsidRDefault="00930A39" w:rsidP="00930A39">
      <w:pPr>
        <w:pStyle w:val="aa"/>
      </w:pPr>
      <w:r w:rsidRPr="00930A39">
        <w:t>на 2023 год –</w:t>
      </w:r>
      <w:r w:rsidR="00E55093" w:rsidRPr="006A0C66">
        <w:rPr>
          <w:rFonts w:ascii="Times New Roman" w:eastAsia="Times New Roman" w:hAnsi="Times New Roman" w:cs="Times New Roman"/>
        </w:rPr>
        <w:t>84842,1</w:t>
      </w:r>
      <w:r w:rsidRPr="00930A39">
        <w:t>тыс. руб.;</w:t>
      </w:r>
    </w:p>
    <w:p w:rsidR="00930A39" w:rsidRPr="00930A39" w:rsidRDefault="00930A39" w:rsidP="00930A39">
      <w:pPr>
        <w:pStyle w:val="aa"/>
      </w:pPr>
      <w:r w:rsidRPr="00930A39">
        <w:t>на 2024 год - 69429,7 тыс. руб.;</w:t>
      </w:r>
    </w:p>
    <w:p w:rsidR="00930A39" w:rsidRPr="00930A39" w:rsidRDefault="00930A39" w:rsidP="00930A39">
      <w:pPr>
        <w:pStyle w:val="aa"/>
      </w:pPr>
      <w:r w:rsidRPr="00930A39">
        <w:t>на 2025 год - 69448,9 тыс. руб.</w:t>
      </w:r>
    </w:p>
    <w:p w:rsidR="00930A39" w:rsidRPr="00930A39" w:rsidRDefault="00930A39" w:rsidP="00930A39">
      <w:pPr>
        <w:pStyle w:val="aa"/>
      </w:pPr>
      <w:r w:rsidRPr="00930A39">
        <w:t xml:space="preserve">Итого общий объем финансирования за счет всех источников финансирования – </w:t>
      </w:r>
      <w:r w:rsidR="00323B57" w:rsidRPr="006A0C66">
        <w:rPr>
          <w:rFonts w:ascii="Times New Roman" w:eastAsia="Times New Roman" w:hAnsi="Times New Roman" w:cs="Times New Roman"/>
        </w:rPr>
        <w:t xml:space="preserve">233377,6 </w:t>
      </w:r>
      <w:r w:rsidRPr="00930A39">
        <w:t>тыс. руб., в том числе по годам:</w:t>
      </w:r>
    </w:p>
    <w:p w:rsidR="00930A39" w:rsidRPr="00930A39" w:rsidRDefault="00930A39" w:rsidP="00930A39">
      <w:pPr>
        <w:pStyle w:val="aa"/>
      </w:pPr>
      <w:r w:rsidRPr="00930A39">
        <w:t xml:space="preserve">на 2023 год - </w:t>
      </w:r>
      <w:r w:rsidR="00323B57" w:rsidRPr="006A0C66">
        <w:rPr>
          <w:rFonts w:ascii="Times New Roman" w:eastAsia="Times New Roman" w:hAnsi="Times New Roman" w:cs="Times New Roman"/>
        </w:rPr>
        <w:t>88953,2</w:t>
      </w:r>
      <w:r w:rsidRPr="00930A39">
        <w:t>тыс. руб.;</w:t>
      </w:r>
    </w:p>
    <w:p w:rsidR="00930A39" w:rsidRPr="00930A39" w:rsidRDefault="00930A39" w:rsidP="00930A39">
      <w:pPr>
        <w:pStyle w:val="aa"/>
      </w:pPr>
      <w:r w:rsidRPr="00930A39">
        <w:t xml:space="preserve">на 2024 год - </w:t>
      </w:r>
      <w:r w:rsidRPr="00930A39">
        <w:rPr>
          <w:rFonts w:ascii="Times New Roman" w:eastAsia="Times New Roman" w:hAnsi="Times New Roman" w:cs="Times New Roman"/>
          <w:bCs/>
        </w:rPr>
        <w:t xml:space="preserve">72254,8 </w:t>
      </w:r>
      <w:r w:rsidRPr="00930A39">
        <w:t>тыс. руб.;</w:t>
      </w:r>
    </w:p>
    <w:p w:rsidR="001C4B83" w:rsidRDefault="00930A39" w:rsidP="00930A39">
      <w:pPr>
        <w:ind w:firstLine="0"/>
      </w:pPr>
      <w:r w:rsidRPr="00930A39">
        <w:t xml:space="preserve">на 2025 год - </w:t>
      </w:r>
      <w:r w:rsidRPr="00930A39">
        <w:rPr>
          <w:rFonts w:ascii="Times New Roman" w:eastAsia="Times New Roman" w:hAnsi="Times New Roman" w:cs="Times New Roman"/>
          <w:bCs/>
        </w:rPr>
        <w:t xml:space="preserve">72169,6 </w:t>
      </w:r>
      <w:r w:rsidRPr="00930A39">
        <w:t>тыс. руб.</w:t>
      </w:r>
    </w:p>
    <w:p w:rsidR="001C4B83" w:rsidRPr="00DA6F43" w:rsidRDefault="001C4B83" w:rsidP="00F67C60">
      <w:pPr>
        <w:ind w:firstLine="0"/>
      </w:pPr>
    </w:p>
    <w:p w:rsidR="00C33C41" w:rsidRPr="00DA6F43" w:rsidRDefault="00173196">
      <w:bookmarkStart w:id="106" w:name="sub_502"/>
      <w:r w:rsidRPr="00DA6F43">
        <w:t xml:space="preserve">Распределение планируемых расходов районного бюджета на реализацию программы по кодам классификации расходов бюджетов представлено в </w:t>
      </w:r>
      <w:hyperlink w:anchor="sub_1004" w:history="1">
        <w:r w:rsidRPr="00DA6F43">
          <w:rPr>
            <w:rStyle w:val="a4"/>
            <w:color w:val="auto"/>
          </w:rPr>
          <w:t>приложении</w:t>
        </w:r>
        <w:r w:rsidR="00734F1C">
          <w:rPr>
            <w:rStyle w:val="a4"/>
            <w:color w:val="auto"/>
          </w:rPr>
          <w:t xml:space="preserve"> № </w:t>
        </w:r>
        <w:r w:rsidRPr="00DA6F43">
          <w:rPr>
            <w:rStyle w:val="a4"/>
            <w:color w:val="auto"/>
          </w:rPr>
          <w:t>4</w:t>
        </w:r>
      </w:hyperlink>
      <w:r w:rsidRPr="00DA6F43">
        <w:t xml:space="preserve"> к </w:t>
      </w:r>
      <w:r w:rsidRPr="00DA6F43">
        <w:lastRenderedPageBreak/>
        <w:t>настоящей Программе.</w:t>
      </w:r>
    </w:p>
    <w:bookmarkEnd w:id="106"/>
    <w:p w:rsidR="00C33C41" w:rsidRPr="00DA6F43" w:rsidRDefault="00C33C41"/>
    <w:p w:rsidR="00C33C41" w:rsidRPr="00DA6F43" w:rsidRDefault="00173196">
      <w:pPr>
        <w:pStyle w:val="1"/>
        <w:rPr>
          <w:color w:val="auto"/>
        </w:rPr>
      </w:pPr>
      <w:bookmarkStart w:id="107" w:name="sub_600"/>
      <w:r w:rsidRPr="00DA6F43">
        <w:rPr>
          <w:color w:val="auto"/>
        </w:rPr>
        <w:t>Раздел VI. "Оценка эффективности муниципальной программы"</w:t>
      </w:r>
    </w:p>
    <w:bookmarkEnd w:id="107"/>
    <w:p w:rsidR="00C33C41" w:rsidRPr="00DA6F43" w:rsidRDefault="00C33C41"/>
    <w:p w:rsidR="00C33C41" w:rsidRPr="00DA6F43" w:rsidRDefault="00173196">
      <w:bookmarkStart w:id="108" w:name="sub_601"/>
      <w:r w:rsidRPr="00DA6F43">
        <w:t xml:space="preserve">Оценка эффективности муниципальной программы проводится в соответствии с </w:t>
      </w:r>
      <w:hyperlink r:id="rId16" w:history="1">
        <w:r w:rsidRPr="00DA6F43">
          <w:rPr>
            <w:rStyle w:val="a4"/>
            <w:color w:val="auto"/>
          </w:rPr>
          <w:t>Методикой</w:t>
        </w:r>
      </w:hyperlink>
      <w:r w:rsidRPr="00DA6F43">
        <w:t xml:space="preserve"> оценки эффективности реализации муниципальной программы, утвержденной </w:t>
      </w:r>
      <w:hyperlink r:id="rId17" w:history="1">
        <w:r w:rsidRPr="00DA6F43">
          <w:rPr>
            <w:rStyle w:val="a4"/>
            <w:color w:val="auto"/>
          </w:rPr>
          <w:t>постановлением</w:t>
        </w:r>
      </w:hyperlink>
      <w:r w:rsidR="00BB4F69">
        <w:t xml:space="preserve"> </w:t>
      </w:r>
      <w:r w:rsidR="00DA6F43" w:rsidRPr="00DA6F43">
        <w:t>местной администрации Урванского муниципального района</w:t>
      </w:r>
      <w:r w:rsidRPr="00DA6F43">
        <w:t xml:space="preserve"> КБР от 06.10.2017</w:t>
      </w:r>
      <w:r w:rsidR="00734F1C">
        <w:t xml:space="preserve"> № </w:t>
      </w:r>
      <w:r w:rsidRPr="00DA6F43">
        <w:t xml:space="preserve">312 "Об утверждении Порядка разработки, реализации и оценки эффективности муниципальных программ </w:t>
      </w:r>
      <w:r w:rsidR="00DA6F43">
        <w:t>Урванского</w:t>
      </w:r>
      <w:r w:rsidRPr="00DA6F43">
        <w:t xml:space="preserve"> муниципального района КБР".</w:t>
      </w:r>
    </w:p>
    <w:p w:rsidR="00C33C41" w:rsidRPr="00DA6F43" w:rsidRDefault="00173196">
      <w:bookmarkStart w:id="109" w:name="sub_602"/>
      <w:bookmarkEnd w:id="108"/>
      <w:r w:rsidRPr="00DA6F43">
        <w:t>Эффективность реализации программы определяется как оценка эффективности реализации подпрограммы, входящей в ее состав.</w:t>
      </w:r>
    </w:p>
    <w:p w:rsidR="00C33C41" w:rsidRPr="00DA6F43" w:rsidRDefault="00173196">
      <w:bookmarkStart w:id="110" w:name="sub_603"/>
      <w:bookmarkEnd w:id="109"/>
      <w:r w:rsidRPr="00DA6F43">
        <w:t xml:space="preserve">Под результативностью понимается степень </w:t>
      </w:r>
      <w:proofErr w:type="gramStart"/>
      <w:r w:rsidRPr="00DA6F43">
        <w:t>достижения запланированного уровня нефинансовых результатов реализации подпрограммы</w:t>
      </w:r>
      <w:proofErr w:type="gramEnd"/>
      <w:r w:rsidRPr="00DA6F43">
        <w:t>.</w:t>
      </w:r>
    </w:p>
    <w:p w:rsidR="00C33C41" w:rsidRPr="00DA6F43" w:rsidRDefault="00173196">
      <w:bookmarkStart w:id="111" w:name="sub_604"/>
      <w:bookmarkEnd w:id="110"/>
      <w:r w:rsidRPr="00DA6F43">
        <w:t>Результативность определяется отношением фактического результата к запланированному результату на основе проведения анализа реализации подпрограммы.</w:t>
      </w:r>
    </w:p>
    <w:p w:rsidR="00C66507" w:rsidRDefault="00173196" w:rsidP="00C66507">
      <w:bookmarkStart w:id="112" w:name="sub_605"/>
      <w:bookmarkEnd w:id="111"/>
      <w:r w:rsidRPr="00DA6F43">
        <w:t>Для оценки результативности подпрограммы должны быть использованы плановые и фактические значения соответствующих целевых показателей.</w:t>
      </w:r>
      <w:bookmarkEnd w:id="112"/>
    </w:p>
    <w:p w:rsidR="00C66507" w:rsidRPr="00C66507" w:rsidRDefault="00C66507" w:rsidP="00C66507">
      <w:pPr>
        <w:rPr>
          <w:rStyle w:val="a3"/>
          <w:b w:val="0"/>
          <w:bCs w:val="0"/>
          <w:color w:val="auto"/>
        </w:rPr>
      </w:pPr>
    </w:p>
    <w:p w:rsidR="0005772E" w:rsidRDefault="0005772E" w:rsidP="00E71E44">
      <w:pPr>
        <w:ind w:firstLine="0"/>
        <w:rPr>
          <w:rStyle w:val="a3"/>
          <w:color w:val="auto"/>
        </w:rPr>
      </w:pPr>
    </w:p>
    <w:p w:rsidR="00C33C41" w:rsidRPr="00EE50DC" w:rsidRDefault="00173196">
      <w:pPr>
        <w:ind w:firstLine="698"/>
        <w:jc w:val="right"/>
      </w:pPr>
      <w:r w:rsidRPr="00EE50DC">
        <w:rPr>
          <w:rStyle w:val="a3"/>
          <w:color w:val="auto"/>
        </w:rPr>
        <w:t>Приложение</w:t>
      </w:r>
      <w:r w:rsidR="00734F1C">
        <w:rPr>
          <w:rStyle w:val="a3"/>
          <w:color w:val="auto"/>
        </w:rPr>
        <w:t xml:space="preserve"> № </w:t>
      </w:r>
      <w:r w:rsidRPr="00EE50DC">
        <w:rPr>
          <w:rStyle w:val="a3"/>
          <w:color w:val="auto"/>
        </w:rPr>
        <w:t>1</w:t>
      </w:r>
    </w:p>
    <w:p w:rsidR="00C33C41" w:rsidRPr="00EE50DC" w:rsidRDefault="00173196">
      <w:pPr>
        <w:ind w:firstLine="698"/>
        <w:jc w:val="right"/>
      </w:pPr>
      <w:r w:rsidRPr="00EE50DC">
        <w:rPr>
          <w:rStyle w:val="a3"/>
          <w:color w:val="auto"/>
        </w:rPr>
        <w:t xml:space="preserve">к </w:t>
      </w:r>
      <w:hyperlink w:anchor="sub_1000" w:history="1">
        <w:r w:rsidRPr="00C26618">
          <w:rPr>
            <w:rStyle w:val="a4"/>
            <w:b/>
            <w:bCs/>
            <w:color w:val="auto"/>
          </w:rPr>
          <w:t>муниципальной программе</w:t>
        </w:r>
      </w:hyperlink>
    </w:p>
    <w:p w:rsidR="00C33C41" w:rsidRPr="00EE50DC" w:rsidRDefault="00173196">
      <w:pPr>
        <w:ind w:firstLine="698"/>
        <w:jc w:val="right"/>
      </w:pPr>
      <w:r w:rsidRPr="00EE50DC">
        <w:rPr>
          <w:rStyle w:val="a3"/>
          <w:color w:val="auto"/>
        </w:rPr>
        <w:t>"Управление муниципальными финансами</w:t>
      </w:r>
    </w:p>
    <w:p w:rsidR="00C33C41" w:rsidRPr="00EE50DC" w:rsidRDefault="00173196">
      <w:pPr>
        <w:ind w:firstLine="698"/>
        <w:jc w:val="right"/>
      </w:pPr>
      <w:r w:rsidRPr="00EE50DC">
        <w:rPr>
          <w:rStyle w:val="a3"/>
          <w:color w:val="auto"/>
        </w:rPr>
        <w:t xml:space="preserve">в </w:t>
      </w:r>
      <w:proofErr w:type="spellStart"/>
      <w:r w:rsidR="00DA6F43" w:rsidRPr="00EE50DC">
        <w:rPr>
          <w:rStyle w:val="a3"/>
          <w:color w:val="auto"/>
        </w:rPr>
        <w:t>Урванском</w:t>
      </w:r>
      <w:proofErr w:type="spellEnd"/>
      <w:r w:rsidRPr="00EE50DC">
        <w:rPr>
          <w:rStyle w:val="a3"/>
          <w:color w:val="auto"/>
        </w:rPr>
        <w:t xml:space="preserve"> муниципальном районе</w:t>
      </w:r>
    </w:p>
    <w:p w:rsidR="00C33C41" w:rsidRPr="00EE50DC" w:rsidRDefault="00173196">
      <w:pPr>
        <w:ind w:firstLine="698"/>
        <w:jc w:val="right"/>
      </w:pPr>
      <w:r w:rsidRPr="00EE50DC">
        <w:rPr>
          <w:rStyle w:val="a3"/>
          <w:color w:val="auto"/>
        </w:rPr>
        <w:t>Кабардино-Балкарской Республики"</w:t>
      </w:r>
    </w:p>
    <w:p w:rsidR="00C33C41" w:rsidRPr="00DA6F43" w:rsidRDefault="00C33C41"/>
    <w:p w:rsidR="00C33C41" w:rsidRPr="00DA6F43" w:rsidRDefault="00173196">
      <w:pPr>
        <w:pStyle w:val="1"/>
        <w:rPr>
          <w:color w:val="auto"/>
        </w:rPr>
      </w:pPr>
      <w:r w:rsidRPr="00DA6F43">
        <w:rPr>
          <w:color w:val="auto"/>
        </w:rPr>
        <w:t xml:space="preserve">Сведения </w:t>
      </w:r>
      <w:r w:rsidRPr="00DA6F43">
        <w:rPr>
          <w:color w:val="auto"/>
        </w:rPr>
        <w:br/>
        <w:t xml:space="preserve">о показателях (индикаторах) муниципальной программы, подпрограмм муниципальной программы "Управление муниципальными финансами в </w:t>
      </w:r>
      <w:proofErr w:type="spellStart"/>
      <w:r w:rsidR="00DA6F43">
        <w:rPr>
          <w:color w:val="auto"/>
        </w:rPr>
        <w:t>Урванском</w:t>
      </w:r>
      <w:proofErr w:type="spellEnd"/>
      <w:r w:rsidRPr="00DA6F43">
        <w:rPr>
          <w:color w:val="auto"/>
        </w:rPr>
        <w:t xml:space="preserve"> муниципальном районе Кабардино-Балкарской Республики" и их значениях</w:t>
      </w:r>
    </w:p>
    <w:p w:rsidR="00C33C41" w:rsidRDefault="00C33C41">
      <w:pPr>
        <w:ind w:firstLine="0"/>
        <w:jc w:val="left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78"/>
        <w:gridCol w:w="992"/>
        <w:gridCol w:w="872"/>
        <w:gridCol w:w="898"/>
        <w:gridCol w:w="924"/>
        <w:gridCol w:w="1275"/>
      </w:tblGrid>
      <w:tr w:rsidR="00E74B7B" w:rsidRPr="00734F1C" w:rsidTr="00E74B7B">
        <w:tc>
          <w:tcPr>
            <w:tcW w:w="46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7B" w:rsidRPr="00734F1C" w:rsidRDefault="00E74B7B" w:rsidP="00173196">
            <w:pPr>
              <w:pStyle w:val="aa"/>
              <w:jc w:val="center"/>
              <w:rPr>
                <w:sz w:val="20"/>
                <w:szCs w:val="20"/>
              </w:rPr>
            </w:pPr>
            <w:r w:rsidRPr="00734F1C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B7B" w:rsidRPr="00734F1C" w:rsidRDefault="00E74B7B" w:rsidP="00173196">
            <w:pPr>
              <w:pStyle w:val="aa"/>
              <w:jc w:val="center"/>
              <w:rPr>
                <w:sz w:val="20"/>
                <w:szCs w:val="20"/>
              </w:rPr>
            </w:pPr>
            <w:r w:rsidRPr="00734F1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B7B" w:rsidRPr="00734F1C" w:rsidRDefault="00E74B7B" w:rsidP="00173196">
            <w:pPr>
              <w:pStyle w:val="aa"/>
              <w:jc w:val="center"/>
              <w:rPr>
                <w:sz w:val="20"/>
                <w:szCs w:val="20"/>
              </w:rPr>
            </w:pPr>
            <w:r w:rsidRPr="00734F1C">
              <w:rPr>
                <w:sz w:val="20"/>
                <w:szCs w:val="20"/>
              </w:rPr>
              <w:t>Значения целевых показателей (индикаторов)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74B7B" w:rsidRPr="00E74B7B" w:rsidRDefault="00E74B7B" w:rsidP="00173196">
            <w:pPr>
              <w:pStyle w:val="aa"/>
              <w:jc w:val="center"/>
              <w:rPr>
                <w:sz w:val="16"/>
                <w:szCs w:val="16"/>
              </w:rPr>
            </w:pPr>
            <w:r w:rsidRPr="00AF335A">
              <w:rPr>
                <w:sz w:val="16"/>
                <w:szCs w:val="16"/>
              </w:rPr>
              <w:t xml:space="preserve">Отношение </w:t>
            </w:r>
            <w:proofErr w:type="gramStart"/>
            <w:r w:rsidRPr="00AF335A">
              <w:rPr>
                <w:sz w:val="16"/>
                <w:szCs w:val="16"/>
              </w:rPr>
              <w:t>значения показателя последнего года реализации программы</w:t>
            </w:r>
            <w:proofErr w:type="gramEnd"/>
            <w:r w:rsidRPr="00AF335A">
              <w:rPr>
                <w:sz w:val="16"/>
                <w:szCs w:val="16"/>
              </w:rPr>
              <w:t xml:space="preserve"> к отчетному</w:t>
            </w:r>
          </w:p>
        </w:tc>
      </w:tr>
      <w:tr w:rsidR="00E74B7B" w:rsidRPr="00734F1C" w:rsidTr="00E74B7B">
        <w:tc>
          <w:tcPr>
            <w:tcW w:w="46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7B" w:rsidRPr="00734F1C" w:rsidRDefault="00E74B7B" w:rsidP="0017319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B7B" w:rsidRPr="00734F1C" w:rsidRDefault="00E74B7B" w:rsidP="0017319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B7B" w:rsidRPr="00734F1C" w:rsidRDefault="00E74B7B" w:rsidP="00173196">
            <w:pPr>
              <w:pStyle w:val="aa"/>
              <w:jc w:val="center"/>
              <w:rPr>
                <w:sz w:val="20"/>
                <w:szCs w:val="20"/>
              </w:rPr>
            </w:pPr>
            <w:r w:rsidRPr="00734F1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Pr="00734F1C">
              <w:rPr>
                <w:sz w:val="20"/>
                <w:szCs w:val="20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B7B" w:rsidRPr="00734F1C" w:rsidRDefault="00E74B7B" w:rsidP="00173196">
            <w:pPr>
              <w:pStyle w:val="aa"/>
              <w:jc w:val="center"/>
              <w:rPr>
                <w:sz w:val="20"/>
                <w:szCs w:val="20"/>
              </w:rPr>
            </w:pPr>
            <w:r w:rsidRPr="00734F1C">
              <w:rPr>
                <w:sz w:val="20"/>
                <w:szCs w:val="20"/>
              </w:rPr>
              <w:t>2024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B7B" w:rsidRPr="00734F1C" w:rsidRDefault="00E74B7B" w:rsidP="00173196">
            <w:pPr>
              <w:pStyle w:val="aa"/>
              <w:jc w:val="center"/>
              <w:rPr>
                <w:sz w:val="20"/>
                <w:szCs w:val="20"/>
              </w:rPr>
            </w:pPr>
            <w:r w:rsidRPr="00734F1C">
              <w:rPr>
                <w:sz w:val="20"/>
                <w:szCs w:val="20"/>
              </w:rPr>
              <w:t>2025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74B7B" w:rsidRPr="00734F1C" w:rsidRDefault="00E74B7B" w:rsidP="00173196">
            <w:pPr>
              <w:pStyle w:val="aa"/>
              <w:rPr>
                <w:sz w:val="20"/>
                <w:szCs w:val="20"/>
              </w:rPr>
            </w:pPr>
          </w:p>
        </w:tc>
      </w:tr>
      <w:tr w:rsidR="00E74B7B" w:rsidRPr="00734F1C" w:rsidTr="00E74B7B">
        <w:tc>
          <w:tcPr>
            <w:tcW w:w="46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7B" w:rsidRPr="00734F1C" w:rsidRDefault="00E74B7B" w:rsidP="00734F1C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B7B" w:rsidRPr="00734F1C" w:rsidRDefault="00E74B7B" w:rsidP="00734F1C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B7B" w:rsidRPr="00092259" w:rsidRDefault="00E74B7B" w:rsidP="00734F1C">
            <w:pPr>
              <w:pStyle w:val="aa"/>
              <w:jc w:val="center"/>
              <w:rPr>
                <w:sz w:val="20"/>
                <w:szCs w:val="20"/>
              </w:rPr>
            </w:pPr>
            <w:r w:rsidRPr="00092259">
              <w:rPr>
                <w:sz w:val="20"/>
                <w:szCs w:val="20"/>
              </w:rPr>
              <w:t>прогноз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B7B" w:rsidRPr="00092259" w:rsidRDefault="00E74B7B" w:rsidP="00734F1C">
            <w:pPr>
              <w:pStyle w:val="aa"/>
              <w:jc w:val="center"/>
              <w:rPr>
                <w:sz w:val="20"/>
                <w:szCs w:val="20"/>
              </w:rPr>
            </w:pPr>
            <w:r w:rsidRPr="00092259">
              <w:rPr>
                <w:sz w:val="20"/>
                <w:szCs w:val="20"/>
              </w:rPr>
              <w:t>прогноз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B7B" w:rsidRPr="00092259" w:rsidRDefault="00E74B7B" w:rsidP="00734F1C">
            <w:pPr>
              <w:pStyle w:val="aa"/>
              <w:jc w:val="center"/>
              <w:rPr>
                <w:sz w:val="20"/>
                <w:szCs w:val="20"/>
              </w:rPr>
            </w:pPr>
            <w:r w:rsidRPr="00092259">
              <w:rPr>
                <w:sz w:val="20"/>
                <w:szCs w:val="20"/>
              </w:rPr>
              <w:t>прогноз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4B7B" w:rsidRPr="00734F1C" w:rsidRDefault="00E74B7B" w:rsidP="00734F1C">
            <w:pPr>
              <w:pStyle w:val="aa"/>
              <w:rPr>
                <w:sz w:val="20"/>
                <w:szCs w:val="20"/>
              </w:rPr>
            </w:pPr>
          </w:p>
        </w:tc>
      </w:tr>
      <w:tr w:rsidR="00734F1C" w:rsidRPr="00734F1C" w:rsidTr="00323B57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4F1C" w:rsidRPr="00092259" w:rsidRDefault="00734F1C" w:rsidP="00734F1C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323B57">
              <w:rPr>
                <w:b/>
                <w:bCs/>
                <w:sz w:val="20"/>
                <w:szCs w:val="20"/>
              </w:rPr>
              <w:t>Подпрограмма "Повышение качества управления бюджетным процессом"</w:t>
            </w:r>
          </w:p>
        </w:tc>
      </w:tr>
      <w:tr w:rsidR="00734F1C" w:rsidRPr="00734F1C" w:rsidTr="00E74B7B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1C" w:rsidRPr="00734F1C" w:rsidRDefault="00734F1C" w:rsidP="00734F1C">
            <w:pPr>
              <w:pStyle w:val="ac"/>
              <w:rPr>
                <w:sz w:val="20"/>
                <w:szCs w:val="20"/>
              </w:rPr>
            </w:pPr>
            <w:r w:rsidRPr="00734F1C">
              <w:rPr>
                <w:sz w:val="20"/>
                <w:szCs w:val="20"/>
              </w:rPr>
              <w:t>1. Удельный вес расходов районного бюджета, формируемых в рамках программных мероприятий, в общем объеме расходов 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F1C" w:rsidRPr="00734F1C" w:rsidRDefault="00734F1C" w:rsidP="00734F1C">
            <w:pPr>
              <w:pStyle w:val="aa"/>
              <w:jc w:val="center"/>
              <w:rPr>
                <w:sz w:val="20"/>
                <w:szCs w:val="20"/>
              </w:rPr>
            </w:pPr>
            <w:r w:rsidRPr="00734F1C">
              <w:rPr>
                <w:sz w:val="20"/>
                <w:szCs w:val="20"/>
              </w:rPr>
              <w:t>% (не менее)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F1C" w:rsidRPr="00092259" w:rsidRDefault="00092259" w:rsidP="00734F1C">
            <w:pPr>
              <w:pStyle w:val="aa"/>
              <w:jc w:val="center"/>
              <w:rPr>
                <w:sz w:val="20"/>
                <w:szCs w:val="20"/>
              </w:rPr>
            </w:pPr>
            <w:r w:rsidRPr="00092259">
              <w:rPr>
                <w:sz w:val="20"/>
                <w:szCs w:val="20"/>
              </w:rPr>
              <w:t>90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F1C" w:rsidRPr="00092259" w:rsidRDefault="00092259" w:rsidP="00734F1C">
            <w:pPr>
              <w:pStyle w:val="aa"/>
              <w:jc w:val="center"/>
              <w:rPr>
                <w:sz w:val="20"/>
                <w:szCs w:val="20"/>
              </w:rPr>
            </w:pPr>
            <w:r w:rsidRPr="00092259">
              <w:rPr>
                <w:sz w:val="20"/>
                <w:szCs w:val="20"/>
              </w:rPr>
              <w:t>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F1C" w:rsidRPr="00092259" w:rsidRDefault="00092259" w:rsidP="00734F1C">
            <w:pPr>
              <w:pStyle w:val="aa"/>
              <w:jc w:val="center"/>
              <w:rPr>
                <w:sz w:val="20"/>
                <w:szCs w:val="20"/>
              </w:rPr>
            </w:pPr>
            <w:r w:rsidRPr="00092259">
              <w:rPr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F1C" w:rsidRPr="00734F1C" w:rsidRDefault="00734F1C" w:rsidP="00734F1C">
            <w:pPr>
              <w:pStyle w:val="aa"/>
              <w:rPr>
                <w:sz w:val="20"/>
                <w:szCs w:val="20"/>
              </w:rPr>
            </w:pPr>
          </w:p>
        </w:tc>
      </w:tr>
      <w:tr w:rsidR="00734F1C" w:rsidRPr="00734F1C" w:rsidTr="00E74B7B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1C" w:rsidRPr="00734F1C" w:rsidRDefault="00734F1C" w:rsidP="00734F1C">
            <w:pPr>
              <w:pStyle w:val="ac"/>
              <w:rPr>
                <w:sz w:val="20"/>
                <w:szCs w:val="20"/>
              </w:rPr>
            </w:pPr>
            <w:r w:rsidRPr="00734F1C">
              <w:rPr>
                <w:sz w:val="20"/>
                <w:szCs w:val="20"/>
              </w:rPr>
              <w:t>2. Отношение объема просроченной кредиторской задолженности муниципальных учреждений к расходам бюджета за исключением субвенций из вышестоящих уровней, не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F1C" w:rsidRPr="00734F1C" w:rsidRDefault="00734F1C" w:rsidP="00734F1C">
            <w:pPr>
              <w:pStyle w:val="aa"/>
              <w:jc w:val="center"/>
              <w:rPr>
                <w:sz w:val="20"/>
                <w:szCs w:val="20"/>
              </w:rPr>
            </w:pPr>
            <w:r w:rsidRPr="00734F1C">
              <w:rPr>
                <w:sz w:val="20"/>
                <w:szCs w:val="20"/>
              </w:rPr>
              <w:t>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F1C" w:rsidRPr="00092259" w:rsidRDefault="00FF7E12" w:rsidP="00734F1C">
            <w:pPr>
              <w:pStyle w:val="aa"/>
              <w:jc w:val="center"/>
              <w:rPr>
                <w:sz w:val="20"/>
                <w:szCs w:val="20"/>
              </w:rPr>
            </w:pPr>
            <w:r w:rsidRPr="00092259">
              <w:rPr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F1C" w:rsidRPr="00092259" w:rsidRDefault="00FF7E12" w:rsidP="00734F1C">
            <w:pPr>
              <w:pStyle w:val="aa"/>
              <w:jc w:val="center"/>
              <w:rPr>
                <w:sz w:val="20"/>
                <w:szCs w:val="20"/>
              </w:rPr>
            </w:pPr>
            <w:r w:rsidRPr="00092259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F1C" w:rsidRPr="00092259" w:rsidRDefault="00FF7E12" w:rsidP="00734F1C">
            <w:pPr>
              <w:pStyle w:val="aa"/>
              <w:jc w:val="center"/>
              <w:rPr>
                <w:sz w:val="20"/>
                <w:szCs w:val="20"/>
              </w:rPr>
            </w:pPr>
            <w:r w:rsidRPr="0009225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F1C" w:rsidRPr="00FF7E12" w:rsidRDefault="00734F1C" w:rsidP="00734F1C">
            <w:pPr>
              <w:pStyle w:val="aa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34F1C" w:rsidRPr="00734F1C" w:rsidTr="00E74B7B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34F1C" w:rsidRPr="00092259" w:rsidRDefault="00734F1C" w:rsidP="00734F1C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092259">
              <w:rPr>
                <w:b/>
                <w:bCs/>
                <w:sz w:val="20"/>
                <w:szCs w:val="20"/>
              </w:rPr>
              <w:t>Подпрограмма "Выравнивание финансовых возможностей местных бюджетов"</w:t>
            </w:r>
          </w:p>
        </w:tc>
      </w:tr>
      <w:tr w:rsidR="00734F1C" w:rsidRPr="00734F1C" w:rsidTr="00E74B7B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1C" w:rsidRPr="00734F1C" w:rsidRDefault="00734F1C" w:rsidP="00734F1C">
            <w:pPr>
              <w:pStyle w:val="ac"/>
              <w:rPr>
                <w:sz w:val="20"/>
                <w:szCs w:val="20"/>
              </w:rPr>
            </w:pPr>
            <w:r w:rsidRPr="00734F1C">
              <w:rPr>
                <w:sz w:val="20"/>
                <w:szCs w:val="20"/>
              </w:rPr>
              <w:t>3. Показатель 1. "Уровень обеспеченности прогнозных расходов муниципальных образований Урванского муниципального района расчетными доходами"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F1C" w:rsidRPr="00734F1C" w:rsidRDefault="00734F1C" w:rsidP="00734F1C">
            <w:pPr>
              <w:pStyle w:val="aa"/>
              <w:jc w:val="center"/>
              <w:rPr>
                <w:sz w:val="20"/>
                <w:szCs w:val="20"/>
              </w:rPr>
            </w:pPr>
            <w:r w:rsidRPr="00734F1C">
              <w:rPr>
                <w:sz w:val="20"/>
                <w:szCs w:val="20"/>
              </w:rPr>
              <w:t>% (не менее)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F1C" w:rsidRPr="00092259" w:rsidRDefault="00092259" w:rsidP="00734F1C">
            <w:pPr>
              <w:pStyle w:val="aa"/>
              <w:jc w:val="center"/>
              <w:rPr>
                <w:sz w:val="20"/>
                <w:szCs w:val="20"/>
              </w:rPr>
            </w:pPr>
            <w:r w:rsidRPr="00092259">
              <w:rPr>
                <w:sz w:val="20"/>
                <w:szCs w:val="20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F1C" w:rsidRPr="00092259" w:rsidRDefault="00092259" w:rsidP="00734F1C">
            <w:pPr>
              <w:pStyle w:val="aa"/>
              <w:jc w:val="center"/>
              <w:rPr>
                <w:sz w:val="20"/>
                <w:szCs w:val="20"/>
              </w:rPr>
            </w:pPr>
            <w:r w:rsidRPr="00092259">
              <w:rPr>
                <w:sz w:val="20"/>
                <w:szCs w:val="20"/>
              </w:rPr>
              <w:t>10</w:t>
            </w:r>
            <w:r w:rsidR="00A862AE" w:rsidRPr="00092259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F1C" w:rsidRPr="00092259" w:rsidRDefault="00092259" w:rsidP="00734F1C">
            <w:pPr>
              <w:pStyle w:val="aa"/>
              <w:jc w:val="center"/>
              <w:rPr>
                <w:sz w:val="20"/>
                <w:szCs w:val="20"/>
              </w:rPr>
            </w:pPr>
            <w:r w:rsidRPr="00092259">
              <w:rPr>
                <w:sz w:val="20"/>
                <w:szCs w:val="20"/>
              </w:rPr>
              <w:t>10</w:t>
            </w:r>
            <w:r w:rsidR="00A862AE" w:rsidRPr="0009225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F1C" w:rsidRPr="00734F1C" w:rsidRDefault="00734F1C" w:rsidP="00734F1C">
            <w:pPr>
              <w:pStyle w:val="aa"/>
              <w:rPr>
                <w:sz w:val="20"/>
                <w:szCs w:val="20"/>
              </w:rPr>
            </w:pPr>
          </w:p>
        </w:tc>
      </w:tr>
      <w:tr w:rsidR="00734F1C" w:rsidRPr="00734F1C" w:rsidTr="00E74B7B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1C" w:rsidRPr="00734F1C" w:rsidRDefault="00734F1C" w:rsidP="00734F1C">
            <w:pPr>
              <w:pStyle w:val="ac"/>
              <w:rPr>
                <w:sz w:val="20"/>
                <w:szCs w:val="20"/>
              </w:rPr>
            </w:pPr>
            <w:r w:rsidRPr="00734F1C">
              <w:rPr>
                <w:sz w:val="20"/>
                <w:szCs w:val="20"/>
              </w:rPr>
              <w:t>4. Показатель 2. "Наличие утвержденной методики распределения иных межбюджетных трансфертов на обеспечение сбалансированности бюджетов сельских поселений"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F1C" w:rsidRPr="00734F1C" w:rsidRDefault="00734F1C" w:rsidP="00734F1C">
            <w:pPr>
              <w:pStyle w:val="aa"/>
              <w:jc w:val="center"/>
              <w:rPr>
                <w:sz w:val="20"/>
                <w:szCs w:val="20"/>
              </w:rPr>
            </w:pPr>
            <w:r w:rsidRPr="00734F1C">
              <w:rPr>
                <w:sz w:val="20"/>
                <w:szCs w:val="20"/>
              </w:rPr>
              <w:t>Да = 1</w:t>
            </w:r>
          </w:p>
          <w:p w:rsidR="00734F1C" w:rsidRPr="00734F1C" w:rsidRDefault="00734F1C" w:rsidP="00734F1C">
            <w:pPr>
              <w:pStyle w:val="aa"/>
              <w:jc w:val="center"/>
              <w:rPr>
                <w:sz w:val="20"/>
                <w:szCs w:val="20"/>
              </w:rPr>
            </w:pPr>
            <w:r w:rsidRPr="00734F1C">
              <w:rPr>
                <w:sz w:val="20"/>
                <w:szCs w:val="20"/>
              </w:rPr>
              <w:t>Нет = 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F1C" w:rsidRPr="00092259" w:rsidRDefault="00A862AE" w:rsidP="00734F1C">
            <w:pPr>
              <w:pStyle w:val="aa"/>
              <w:jc w:val="center"/>
              <w:rPr>
                <w:sz w:val="20"/>
                <w:szCs w:val="20"/>
              </w:rPr>
            </w:pPr>
            <w:r w:rsidRPr="00092259">
              <w:rPr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F1C" w:rsidRPr="00092259" w:rsidRDefault="00A862AE" w:rsidP="00734F1C">
            <w:pPr>
              <w:pStyle w:val="aa"/>
              <w:jc w:val="center"/>
              <w:rPr>
                <w:sz w:val="20"/>
                <w:szCs w:val="20"/>
              </w:rPr>
            </w:pPr>
            <w:r w:rsidRPr="00092259">
              <w:rPr>
                <w:sz w:val="20"/>
                <w:szCs w:val="20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F1C" w:rsidRPr="00092259" w:rsidRDefault="00A862AE" w:rsidP="00734F1C">
            <w:pPr>
              <w:pStyle w:val="aa"/>
              <w:jc w:val="center"/>
              <w:rPr>
                <w:sz w:val="20"/>
                <w:szCs w:val="20"/>
              </w:rPr>
            </w:pPr>
            <w:r w:rsidRPr="00092259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F1C" w:rsidRPr="00734F1C" w:rsidRDefault="00734F1C" w:rsidP="00734F1C">
            <w:pPr>
              <w:pStyle w:val="aa"/>
              <w:rPr>
                <w:sz w:val="20"/>
                <w:szCs w:val="20"/>
              </w:rPr>
            </w:pPr>
          </w:p>
        </w:tc>
      </w:tr>
    </w:tbl>
    <w:p w:rsidR="00734F1C" w:rsidRPr="00DA6F43" w:rsidRDefault="00734F1C">
      <w:pPr>
        <w:ind w:firstLine="0"/>
        <w:jc w:val="left"/>
        <w:sectPr w:rsidR="00734F1C" w:rsidRPr="00DA6F43" w:rsidSect="00C26618">
          <w:footerReference w:type="default" r:id="rId18"/>
          <w:pgSz w:w="11905" w:h="16837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C33C41" w:rsidRPr="00DA6F43" w:rsidRDefault="00173196">
      <w:pPr>
        <w:ind w:firstLine="0"/>
        <w:jc w:val="right"/>
      </w:pPr>
      <w:r w:rsidRPr="00DA6F43">
        <w:rPr>
          <w:rStyle w:val="a3"/>
          <w:color w:val="auto"/>
        </w:rPr>
        <w:lastRenderedPageBreak/>
        <w:t>Приложение</w:t>
      </w:r>
      <w:r w:rsidR="00734F1C">
        <w:rPr>
          <w:rStyle w:val="a3"/>
          <w:color w:val="auto"/>
        </w:rPr>
        <w:t xml:space="preserve"> № </w:t>
      </w:r>
      <w:r w:rsidRPr="00DA6F43">
        <w:rPr>
          <w:rStyle w:val="a3"/>
          <w:color w:val="auto"/>
        </w:rPr>
        <w:t>2</w:t>
      </w:r>
    </w:p>
    <w:p w:rsidR="00C33C41" w:rsidRPr="00DA6F43" w:rsidRDefault="00173196">
      <w:pPr>
        <w:ind w:firstLine="0"/>
        <w:jc w:val="right"/>
      </w:pPr>
      <w:r w:rsidRPr="00DA6F43">
        <w:rPr>
          <w:rStyle w:val="a3"/>
          <w:color w:val="auto"/>
        </w:rPr>
        <w:t xml:space="preserve">к </w:t>
      </w:r>
      <w:hyperlink w:anchor="sub_1000" w:history="1">
        <w:r w:rsidRPr="00C26618">
          <w:rPr>
            <w:rStyle w:val="a4"/>
            <w:b/>
            <w:bCs/>
            <w:color w:val="auto"/>
          </w:rPr>
          <w:t>муниципальной программе</w:t>
        </w:r>
      </w:hyperlink>
    </w:p>
    <w:p w:rsidR="00C33C41" w:rsidRPr="00DA6F43" w:rsidRDefault="00173196">
      <w:pPr>
        <w:ind w:firstLine="0"/>
        <w:jc w:val="right"/>
      </w:pPr>
      <w:r w:rsidRPr="00DA6F43">
        <w:rPr>
          <w:rStyle w:val="a3"/>
          <w:color w:val="auto"/>
        </w:rPr>
        <w:t>"Управление муниципальными финансами</w:t>
      </w:r>
    </w:p>
    <w:p w:rsidR="00C33C41" w:rsidRPr="00DA6F43" w:rsidRDefault="00173196">
      <w:pPr>
        <w:ind w:firstLine="0"/>
        <w:jc w:val="right"/>
      </w:pPr>
      <w:r w:rsidRPr="00DA6F43">
        <w:rPr>
          <w:rStyle w:val="a3"/>
          <w:color w:val="auto"/>
        </w:rPr>
        <w:t xml:space="preserve">в </w:t>
      </w:r>
      <w:proofErr w:type="spellStart"/>
      <w:r w:rsidR="00DA6F43">
        <w:rPr>
          <w:rStyle w:val="a3"/>
          <w:color w:val="auto"/>
        </w:rPr>
        <w:t>Урванском</w:t>
      </w:r>
      <w:proofErr w:type="spellEnd"/>
      <w:r w:rsidRPr="00DA6F43">
        <w:rPr>
          <w:rStyle w:val="a3"/>
          <w:color w:val="auto"/>
        </w:rPr>
        <w:t xml:space="preserve"> муниципальном районе</w:t>
      </w:r>
    </w:p>
    <w:p w:rsidR="00C33C41" w:rsidRDefault="00173196">
      <w:pPr>
        <w:ind w:firstLine="0"/>
        <w:jc w:val="right"/>
        <w:rPr>
          <w:rStyle w:val="a3"/>
          <w:color w:val="auto"/>
        </w:rPr>
      </w:pPr>
      <w:r w:rsidRPr="00DA6F43">
        <w:rPr>
          <w:rStyle w:val="a3"/>
          <w:color w:val="auto"/>
        </w:rPr>
        <w:t>Кабардино-Балкарской Республики"</w:t>
      </w:r>
    </w:p>
    <w:p w:rsidR="00B25DD7" w:rsidRDefault="00B25DD7">
      <w:pPr>
        <w:ind w:firstLine="0"/>
        <w:jc w:val="right"/>
        <w:rPr>
          <w:rStyle w:val="a3"/>
          <w:color w:val="auto"/>
        </w:rPr>
      </w:pPr>
    </w:p>
    <w:tbl>
      <w:tblPr>
        <w:tblpPr w:leftFromText="180" w:rightFromText="180" w:vertAnchor="text" w:horzAnchor="margin" w:tblpXSpec="center" w:tblpY="186"/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992"/>
        <w:gridCol w:w="850"/>
        <w:gridCol w:w="1134"/>
        <w:gridCol w:w="851"/>
        <w:gridCol w:w="992"/>
        <w:gridCol w:w="1134"/>
        <w:gridCol w:w="1134"/>
        <w:gridCol w:w="992"/>
        <w:gridCol w:w="2126"/>
        <w:gridCol w:w="39"/>
      </w:tblGrid>
      <w:tr w:rsidR="007C1056" w:rsidRPr="006A0C66" w:rsidTr="003A4F24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6A0C6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3A4F24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 руб.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Ожидаемые результаты</w:t>
            </w:r>
          </w:p>
        </w:tc>
      </w:tr>
      <w:tr w:rsidR="007C1056" w:rsidRPr="006A0C66" w:rsidTr="007D1AFB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3A4F24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056" w:rsidRPr="006A0C66" w:rsidTr="007D1AFB">
        <w:trPr>
          <w:trHeight w:val="351"/>
        </w:trPr>
        <w:tc>
          <w:tcPr>
            <w:tcW w:w="1077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1056" w:rsidRPr="006A0C66" w:rsidRDefault="007C1056" w:rsidP="003A4F2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Подпрограмма "Повышение качества управления бюджетным процессом"</w:t>
            </w:r>
          </w:p>
        </w:tc>
      </w:tr>
      <w:tr w:rsidR="007C1056" w:rsidRPr="006A0C66" w:rsidTr="007D1AFB">
        <w:trPr>
          <w:gridAfter w:val="1"/>
          <w:wAfter w:w="39" w:type="dxa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Повышение операционной эффективности бюджетных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1F081D" w:rsidRDefault="007C1056" w:rsidP="003A4F24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081D">
              <w:rPr>
                <w:rFonts w:ascii="Times New Roman" w:hAnsi="Times New Roman" w:cs="Times New Roman"/>
                <w:sz w:val="18"/>
                <w:szCs w:val="18"/>
              </w:rPr>
              <w:t>Управление финансов,  ЦБМУ,</w:t>
            </w:r>
          </w:p>
          <w:p w:rsidR="007C1056" w:rsidRPr="001F081D" w:rsidRDefault="007C1056" w:rsidP="003A4F2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81D">
              <w:rPr>
                <w:rFonts w:ascii="Times New Roman" w:hAnsi="Times New Roman" w:cs="Times New Roman"/>
                <w:color w:val="0C0E31"/>
                <w:sz w:val="18"/>
                <w:szCs w:val="18"/>
                <w:shd w:val="clear" w:color="auto" w:fill="FFFFFF"/>
              </w:rPr>
              <w:t>ЦБУ ОУ</w:t>
            </w:r>
            <w:r w:rsidRPr="001F08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01.01.2023- 31.12.2025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B10838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44105,7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FB" w:rsidRPr="006A0C66" w:rsidRDefault="007D1AFB" w:rsidP="007D1AF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16535,3</w:t>
            </w:r>
          </w:p>
          <w:p w:rsidR="007C1056" w:rsidRPr="006A0C66" w:rsidRDefault="007C1056" w:rsidP="007D1AF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13785,2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13785,2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056" w:rsidRPr="006A0C66" w:rsidRDefault="007C1056" w:rsidP="00B1083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Совершенствование нормативного правового регулирования в сфере бюджетного процесса;</w:t>
            </w:r>
          </w:p>
          <w:p w:rsidR="007C1056" w:rsidRPr="006A0C66" w:rsidRDefault="007C1056" w:rsidP="00B1083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подготовка и принятие нормативных правовых актов по вопросам бюджетного планирования;</w:t>
            </w:r>
          </w:p>
          <w:p w:rsidR="007C1056" w:rsidRPr="006A0C66" w:rsidRDefault="007C1056" w:rsidP="00B1083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подготовка и принятие решения о районном бюджете на очередной финансовый год и на плановый период и его исполнение;</w:t>
            </w:r>
          </w:p>
          <w:p w:rsidR="007C1056" w:rsidRPr="006A0C66" w:rsidRDefault="007C1056" w:rsidP="00B1083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своевременное и качественное формирование и представление бюджетной отчетности;</w:t>
            </w:r>
          </w:p>
          <w:p w:rsidR="007C1056" w:rsidRPr="006A0C66" w:rsidRDefault="007C1056" w:rsidP="00B1083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исполнение судебных актов, предусматривающих обращение взыскания на средства районного бюджета</w:t>
            </w:r>
          </w:p>
        </w:tc>
      </w:tr>
      <w:tr w:rsidR="007C1056" w:rsidRPr="006A0C66" w:rsidTr="007D1AFB">
        <w:trPr>
          <w:gridAfter w:val="1"/>
          <w:wAfter w:w="39" w:type="dxa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Оптимизация бюджетного процесса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3A4F24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Управление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01.01.2023- 31.12.2025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7D1AF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056" w:rsidRPr="006A0C66" w:rsidRDefault="007C1056" w:rsidP="00B1083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Формирование резервного фонда местной администрации Урванского муниципального района КБР</w:t>
            </w:r>
          </w:p>
        </w:tc>
      </w:tr>
      <w:tr w:rsidR="007C1056" w:rsidRPr="006A0C66" w:rsidTr="007D1AFB">
        <w:trPr>
          <w:trHeight w:val="294"/>
        </w:trPr>
        <w:tc>
          <w:tcPr>
            <w:tcW w:w="1077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1056" w:rsidRPr="006A0C66" w:rsidRDefault="007C1056" w:rsidP="003A4F24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Подпрограмма "Выравнивание финансовых возможностей местных бюджетов"</w:t>
            </w:r>
          </w:p>
        </w:tc>
      </w:tr>
      <w:tr w:rsidR="007C1056" w:rsidRPr="006A0C66" w:rsidTr="007D1AFB">
        <w:trPr>
          <w:trHeight w:val="181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Выравнивание бюджетной обеспеченности поселений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056" w:rsidRPr="006A0C66" w:rsidRDefault="007C1056" w:rsidP="003A4F24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Управление финансов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01.01.2023 - 31.12.2025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7D1AF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183271,9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7D1AF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70417,9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7D1AF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56469,6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7D1AF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56384,4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C1056" w:rsidRPr="006A0C66" w:rsidRDefault="007C1056" w:rsidP="00B1083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бюджетной </w:t>
            </w:r>
            <w:proofErr w:type="gramStart"/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обеспеченности</w:t>
            </w:r>
            <w:proofErr w:type="gramEnd"/>
            <w:r w:rsidRPr="006A0C66">
              <w:rPr>
                <w:rFonts w:ascii="Times New Roman" w:hAnsi="Times New Roman" w:cs="Times New Roman"/>
                <w:sz w:val="18"/>
                <w:szCs w:val="18"/>
              </w:rPr>
              <w:t xml:space="preserve"> путем выравнивания исходя из уровня расчетной бюджетной обеспеченности";</w:t>
            </w:r>
          </w:p>
        </w:tc>
      </w:tr>
      <w:tr w:rsidR="007C1056" w:rsidRPr="006A0C66" w:rsidTr="007D1AFB">
        <w:trPr>
          <w:trHeight w:val="60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56" w:rsidRPr="006A0C66" w:rsidRDefault="007C1056" w:rsidP="003A4F24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056" w:rsidRPr="006A0C66" w:rsidRDefault="007C1056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9656,9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056" w:rsidRPr="006A0C66" w:rsidRDefault="007C1056" w:rsidP="007D1AFB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4111,1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056" w:rsidRPr="006A0C66" w:rsidRDefault="007C1056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2825,1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056" w:rsidRPr="006A0C66" w:rsidRDefault="007C1056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2720,7</w:t>
            </w:r>
          </w:p>
        </w:tc>
        <w:tc>
          <w:tcPr>
            <w:tcW w:w="2165" w:type="dxa"/>
            <w:gridSpan w:val="2"/>
            <w:vMerge w:val="restart"/>
            <w:tcBorders>
              <w:left w:val="single" w:sz="4" w:space="0" w:color="auto"/>
            </w:tcBorders>
          </w:tcPr>
          <w:p w:rsidR="007C1056" w:rsidRPr="006A0C66" w:rsidRDefault="007C1056" w:rsidP="00B1083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056" w:rsidRPr="006A0C66" w:rsidTr="007D1AFB">
        <w:trPr>
          <w:trHeight w:val="852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3A4F2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A0C66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  <w:p w:rsidR="007C1056" w:rsidRPr="006A0C66" w:rsidRDefault="007C1056" w:rsidP="00B1083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7D1AF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7D1AF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7D1AF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53644,5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6" w:rsidRPr="006A0C66" w:rsidRDefault="007C1056" w:rsidP="007D1AF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53663,7</w:t>
            </w:r>
          </w:p>
        </w:tc>
        <w:tc>
          <w:tcPr>
            <w:tcW w:w="216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056" w:rsidRPr="006A0C66" w:rsidRDefault="007C1056" w:rsidP="00B10838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C1056" w:rsidRPr="006A0C66" w:rsidRDefault="007C1056" w:rsidP="007C1056">
      <w:pPr>
        <w:rPr>
          <w:rFonts w:ascii="Times New Roman" w:hAnsi="Times New Roman" w:cs="Times New Roman"/>
        </w:rPr>
      </w:pPr>
    </w:p>
    <w:p w:rsidR="00B25DD7" w:rsidRDefault="00B25DD7" w:rsidP="008F1002">
      <w:pPr>
        <w:ind w:firstLine="0"/>
        <w:jc w:val="left"/>
        <w:rPr>
          <w:rStyle w:val="a3"/>
          <w:color w:val="auto"/>
        </w:rPr>
      </w:pPr>
    </w:p>
    <w:p w:rsidR="00B25DD7" w:rsidRDefault="00B25DD7">
      <w:pPr>
        <w:ind w:firstLine="0"/>
        <w:jc w:val="right"/>
        <w:rPr>
          <w:rStyle w:val="a3"/>
          <w:color w:val="auto"/>
        </w:rPr>
      </w:pPr>
    </w:p>
    <w:p w:rsidR="00B25DD7" w:rsidRDefault="00B25DD7">
      <w:pPr>
        <w:ind w:firstLine="0"/>
        <w:jc w:val="right"/>
        <w:rPr>
          <w:rStyle w:val="a3"/>
          <w:color w:val="auto"/>
        </w:rPr>
      </w:pPr>
    </w:p>
    <w:p w:rsidR="00B25DD7" w:rsidRDefault="00B25DD7">
      <w:pPr>
        <w:ind w:firstLine="0"/>
        <w:jc w:val="right"/>
        <w:rPr>
          <w:rStyle w:val="a3"/>
          <w:color w:val="auto"/>
        </w:rPr>
      </w:pPr>
    </w:p>
    <w:p w:rsidR="00B25DD7" w:rsidRDefault="00B25DD7">
      <w:pPr>
        <w:ind w:firstLine="0"/>
        <w:jc w:val="right"/>
        <w:rPr>
          <w:rStyle w:val="a3"/>
          <w:color w:val="auto"/>
        </w:rPr>
      </w:pPr>
    </w:p>
    <w:p w:rsidR="00B25DD7" w:rsidRDefault="00B25DD7">
      <w:pPr>
        <w:ind w:firstLine="0"/>
        <w:jc w:val="right"/>
        <w:rPr>
          <w:rStyle w:val="a3"/>
          <w:color w:val="auto"/>
        </w:rPr>
      </w:pPr>
    </w:p>
    <w:p w:rsidR="00B25DD7" w:rsidRDefault="00B25DD7">
      <w:pPr>
        <w:ind w:firstLine="0"/>
        <w:jc w:val="right"/>
        <w:rPr>
          <w:rStyle w:val="a3"/>
          <w:color w:val="auto"/>
        </w:rPr>
      </w:pPr>
    </w:p>
    <w:p w:rsidR="00B25DD7" w:rsidRDefault="00B25DD7">
      <w:pPr>
        <w:ind w:firstLine="0"/>
        <w:jc w:val="right"/>
        <w:rPr>
          <w:rStyle w:val="a3"/>
          <w:color w:val="auto"/>
        </w:rPr>
      </w:pPr>
    </w:p>
    <w:p w:rsidR="00B25DD7" w:rsidRDefault="00B25DD7">
      <w:pPr>
        <w:ind w:firstLine="0"/>
        <w:jc w:val="right"/>
        <w:rPr>
          <w:rStyle w:val="a3"/>
          <w:color w:val="auto"/>
        </w:rPr>
      </w:pPr>
    </w:p>
    <w:p w:rsidR="00B25DD7" w:rsidRPr="00DA6F43" w:rsidRDefault="00B25DD7">
      <w:pPr>
        <w:ind w:firstLine="0"/>
        <w:jc w:val="right"/>
      </w:pPr>
    </w:p>
    <w:tbl>
      <w:tblPr>
        <w:tblpPr w:leftFromText="180" w:rightFromText="180" w:vertAnchor="text" w:horzAnchor="margin" w:tblpXSpec="center" w:tblpY="186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992"/>
        <w:gridCol w:w="850"/>
        <w:gridCol w:w="1134"/>
        <w:gridCol w:w="851"/>
        <w:gridCol w:w="992"/>
        <w:gridCol w:w="851"/>
        <w:gridCol w:w="850"/>
        <w:gridCol w:w="851"/>
        <w:gridCol w:w="39"/>
        <w:gridCol w:w="21"/>
        <w:gridCol w:w="82"/>
        <w:gridCol w:w="2165"/>
      </w:tblGrid>
      <w:tr w:rsidR="00004202" w:rsidRPr="006A0C66" w:rsidTr="003A4F24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6A0C6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 руб.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Ожидаемые результаты</w:t>
            </w:r>
          </w:p>
        </w:tc>
      </w:tr>
      <w:tr w:rsidR="00004202" w:rsidRPr="006A0C66" w:rsidTr="003A4F24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202" w:rsidRPr="006A0C66" w:rsidRDefault="00004202" w:rsidP="003A4F24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202" w:rsidRPr="006A0C66" w:rsidTr="003A4F24">
        <w:trPr>
          <w:trHeight w:val="351"/>
        </w:trPr>
        <w:tc>
          <w:tcPr>
            <w:tcW w:w="1021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4202" w:rsidRPr="006A0C66" w:rsidRDefault="00004202" w:rsidP="003A4F2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Подпрограмма "Повышение качества управления бюджетным процессом"</w:t>
            </w:r>
          </w:p>
        </w:tc>
      </w:tr>
      <w:tr w:rsidR="00004202" w:rsidRPr="006A0C66" w:rsidTr="003A4F24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Повышение операционной эффективности бюджетных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4C3CC4" w:rsidRDefault="00004202" w:rsidP="00B10838">
            <w:pPr>
              <w:pStyle w:val="ac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81D">
              <w:rPr>
                <w:rFonts w:ascii="Times New Roman" w:hAnsi="Times New Roman" w:cs="Times New Roman"/>
                <w:sz w:val="18"/>
                <w:szCs w:val="18"/>
              </w:rPr>
              <w:t>Управление финансов,  ЦБМУ</w:t>
            </w:r>
            <w:r w:rsidRPr="004C3CC4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:rsidR="00004202" w:rsidRPr="001F081D" w:rsidRDefault="00004202" w:rsidP="00B10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081D">
              <w:rPr>
                <w:rFonts w:ascii="Times New Roman" w:hAnsi="Times New Roman" w:cs="Times New Roman"/>
                <w:color w:val="0C0E31"/>
                <w:sz w:val="18"/>
                <w:szCs w:val="18"/>
                <w:shd w:val="clear" w:color="auto" w:fill="FFFFFF"/>
              </w:rPr>
              <w:t>ЦБУ ОУ</w:t>
            </w:r>
            <w:r w:rsidRPr="001F08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01.01.2023- 31.12.2025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3A4F2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44105,7</w:t>
            </w:r>
          </w:p>
          <w:p w:rsidR="00004202" w:rsidRPr="006A0C66" w:rsidRDefault="00004202" w:rsidP="003A4F24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3A4F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16535,3</w:t>
            </w:r>
          </w:p>
          <w:p w:rsidR="00004202" w:rsidRPr="006A0C66" w:rsidRDefault="00004202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3A4F24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13785,2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3A4F24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13785,2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202" w:rsidRPr="006A0C66" w:rsidRDefault="00004202" w:rsidP="003A4F2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Совершенствование нормативного правового регулирования в сфере бюджетного процесса;</w:t>
            </w:r>
          </w:p>
          <w:p w:rsidR="00004202" w:rsidRPr="006A0C66" w:rsidRDefault="00004202" w:rsidP="003A4F2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подготовка и принятие нормативных правовых актов по вопросам бюджетного планирования;</w:t>
            </w:r>
          </w:p>
          <w:p w:rsidR="00004202" w:rsidRPr="006A0C66" w:rsidRDefault="00004202" w:rsidP="003A4F2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подготовка и принятие решения о районном бюджете на очередной финансовый год и на плановый период и его исполнение;</w:t>
            </w:r>
          </w:p>
          <w:p w:rsidR="00004202" w:rsidRPr="006A0C66" w:rsidRDefault="00004202" w:rsidP="003A4F2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своевременное и качественное формирование и представление бюджетной отчетности;</w:t>
            </w:r>
          </w:p>
          <w:p w:rsidR="00004202" w:rsidRPr="006A0C66" w:rsidRDefault="00004202" w:rsidP="003A4F2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исполнение судебных актов, предусматривающих обращение взыскания на средства районного бюджета</w:t>
            </w:r>
          </w:p>
        </w:tc>
      </w:tr>
      <w:tr w:rsidR="00004202" w:rsidRPr="006A0C66" w:rsidTr="003A4F24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Оптимизация бюджетного процесса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Управление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01.01.2023- 31.12.2025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3A4F24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3A4F24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3A4F24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3A4F24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202" w:rsidRPr="006A0C66" w:rsidRDefault="00004202" w:rsidP="003A4F2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Формирование резервного фонда местной администрации Урванского муниципального района КБР</w:t>
            </w:r>
          </w:p>
        </w:tc>
      </w:tr>
      <w:tr w:rsidR="00004202" w:rsidRPr="006A0C66" w:rsidTr="003A4F24">
        <w:trPr>
          <w:trHeight w:val="294"/>
        </w:trPr>
        <w:tc>
          <w:tcPr>
            <w:tcW w:w="1021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4202" w:rsidRPr="006A0C66" w:rsidRDefault="00004202" w:rsidP="003A4F24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Подпрограмма "Выравнивание финансовых возможностей местных бюджетов"</w:t>
            </w:r>
          </w:p>
        </w:tc>
      </w:tr>
      <w:tr w:rsidR="00004202" w:rsidRPr="006A0C66" w:rsidTr="003A4F24">
        <w:trPr>
          <w:trHeight w:val="181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Выравнивание бюджетной обеспеченности поселений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Управление финансов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01.01.2023 - 31.12.2025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3A4F2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183271,9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3A4F2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70417,9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3A4F2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56469,6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3A4F2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56384,4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4202" w:rsidRPr="006A0C66" w:rsidRDefault="00004202" w:rsidP="00C30C6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бюджетной </w:t>
            </w:r>
            <w:proofErr w:type="gramStart"/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обеспеченности</w:t>
            </w:r>
            <w:proofErr w:type="gramEnd"/>
            <w:r w:rsidRPr="006A0C66">
              <w:rPr>
                <w:rFonts w:ascii="Times New Roman" w:hAnsi="Times New Roman" w:cs="Times New Roman"/>
                <w:sz w:val="18"/>
                <w:szCs w:val="18"/>
              </w:rPr>
              <w:t xml:space="preserve"> путем выравнивания исходя из уровня расчетной бюджетной обеспеченности"</w:t>
            </w:r>
          </w:p>
        </w:tc>
      </w:tr>
      <w:tr w:rsidR="00004202" w:rsidRPr="006A0C66" w:rsidTr="003A4F24">
        <w:trPr>
          <w:trHeight w:val="60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02" w:rsidRPr="006A0C66" w:rsidRDefault="00004202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9656,9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02" w:rsidRPr="006A0C66" w:rsidRDefault="00004202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4111,1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02" w:rsidRPr="006A0C66" w:rsidRDefault="00004202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2825,1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02" w:rsidRPr="006A0C66" w:rsidRDefault="00004202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2720,7</w:t>
            </w:r>
          </w:p>
        </w:tc>
        <w:tc>
          <w:tcPr>
            <w:tcW w:w="2165" w:type="dxa"/>
            <w:vMerge/>
            <w:tcBorders>
              <w:left w:val="single" w:sz="4" w:space="0" w:color="auto"/>
            </w:tcBorders>
          </w:tcPr>
          <w:p w:rsidR="00004202" w:rsidRPr="006A0C66" w:rsidRDefault="00004202" w:rsidP="00B1083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202" w:rsidRPr="006A0C66" w:rsidTr="003A4F24"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A0C66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  <w:p w:rsidR="00004202" w:rsidRPr="006A0C66" w:rsidRDefault="00004202" w:rsidP="00B1083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3A4F2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173615,0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3A4F2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66306,8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3A4F2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53644,5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02" w:rsidRPr="006A0C66" w:rsidRDefault="00004202" w:rsidP="003A4F2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53663,7</w:t>
            </w: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4202" w:rsidRPr="006A0C66" w:rsidRDefault="00004202" w:rsidP="00B10838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04202" w:rsidRPr="006A0C66" w:rsidRDefault="00004202" w:rsidP="00004202">
      <w:pPr>
        <w:rPr>
          <w:rFonts w:ascii="Times New Roman" w:hAnsi="Times New Roman" w:cs="Times New Roman"/>
        </w:rPr>
      </w:pPr>
    </w:p>
    <w:p w:rsidR="00C33C41" w:rsidRDefault="00C33C41"/>
    <w:p w:rsidR="008D2718" w:rsidRDefault="008D2718"/>
    <w:p w:rsidR="008D2718" w:rsidRDefault="008D2718"/>
    <w:p w:rsidR="008D2718" w:rsidRDefault="008D2718"/>
    <w:p w:rsidR="008D2718" w:rsidRDefault="008D2718"/>
    <w:p w:rsidR="008D2718" w:rsidRPr="00DA6F43" w:rsidRDefault="008D2718"/>
    <w:p w:rsidR="00C33C41" w:rsidRDefault="00173196" w:rsidP="00734F1C">
      <w:pPr>
        <w:pStyle w:val="1"/>
        <w:rPr>
          <w:color w:val="auto"/>
        </w:rPr>
      </w:pPr>
      <w:r w:rsidRPr="00DA6F43">
        <w:rPr>
          <w:color w:val="auto"/>
        </w:rPr>
        <w:t xml:space="preserve">Система </w:t>
      </w:r>
      <w:r w:rsidRPr="00DA6F43">
        <w:rPr>
          <w:color w:val="auto"/>
        </w:rPr>
        <w:br/>
        <w:t xml:space="preserve">программных мероприятий муниципальной программы "Управление муниципальными финансами в </w:t>
      </w:r>
      <w:proofErr w:type="spellStart"/>
      <w:r w:rsidR="00DA6F43">
        <w:rPr>
          <w:color w:val="auto"/>
        </w:rPr>
        <w:t>Урванском</w:t>
      </w:r>
      <w:proofErr w:type="spellEnd"/>
      <w:r w:rsidRPr="00DA6F43">
        <w:rPr>
          <w:color w:val="auto"/>
        </w:rPr>
        <w:t xml:space="preserve"> муниципальном районе Кабардино-Балкарской Республике"</w:t>
      </w:r>
    </w:p>
    <w:p w:rsidR="00C33C41" w:rsidRPr="00DA6F43" w:rsidRDefault="00173196">
      <w:pPr>
        <w:ind w:firstLine="0"/>
        <w:jc w:val="right"/>
      </w:pPr>
      <w:r w:rsidRPr="00DA6F43">
        <w:rPr>
          <w:rStyle w:val="a3"/>
          <w:color w:val="auto"/>
        </w:rPr>
        <w:t>Приложение</w:t>
      </w:r>
      <w:r w:rsidR="00734F1C">
        <w:rPr>
          <w:rStyle w:val="a3"/>
          <w:color w:val="auto"/>
        </w:rPr>
        <w:t xml:space="preserve"> № </w:t>
      </w:r>
      <w:r w:rsidRPr="00DA6F43">
        <w:rPr>
          <w:rStyle w:val="a3"/>
          <w:color w:val="auto"/>
        </w:rPr>
        <w:t>3</w:t>
      </w:r>
      <w:r w:rsidRPr="00DA6F43">
        <w:rPr>
          <w:rStyle w:val="a3"/>
          <w:color w:val="auto"/>
        </w:rPr>
        <w:br/>
        <w:t xml:space="preserve">к </w:t>
      </w:r>
      <w:hyperlink w:anchor="sub_1000" w:history="1">
        <w:r w:rsidRPr="00C26618">
          <w:rPr>
            <w:rStyle w:val="a4"/>
            <w:b/>
            <w:bCs/>
            <w:color w:val="auto"/>
          </w:rPr>
          <w:t>муниципальной программе</w:t>
        </w:r>
      </w:hyperlink>
      <w:r w:rsidRPr="00DA6F43">
        <w:rPr>
          <w:rStyle w:val="a3"/>
          <w:color w:val="auto"/>
        </w:rPr>
        <w:br/>
        <w:t>"Управление муниципальными финансами</w:t>
      </w:r>
      <w:r w:rsidRPr="00DA6F43">
        <w:rPr>
          <w:rStyle w:val="a3"/>
          <w:color w:val="auto"/>
        </w:rPr>
        <w:br/>
        <w:t xml:space="preserve">в </w:t>
      </w:r>
      <w:proofErr w:type="spellStart"/>
      <w:r w:rsidR="00DA6F43">
        <w:rPr>
          <w:rStyle w:val="a3"/>
          <w:color w:val="auto"/>
        </w:rPr>
        <w:t>Урванском</w:t>
      </w:r>
      <w:proofErr w:type="spellEnd"/>
      <w:r w:rsidRPr="00DA6F43">
        <w:rPr>
          <w:rStyle w:val="a3"/>
          <w:color w:val="auto"/>
        </w:rPr>
        <w:t xml:space="preserve"> муниципальном районе КБР</w:t>
      </w:r>
      <w:r w:rsidRPr="00DA6F43">
        <w:rPr>
          <w:rStyle w:val="a3"/>
          <w:color w:val="auto"/>
        </w:rPr>
        <w:br/>
      </w:r>
      <w:r w:rsidR="00E74B7B">
        <w:rPr>
          <w:rStyle w:val="a3"/>
          <w:color w:val="auto"/>
        </w:rPr>
        <w:t>на 2023 - 2025 годы</w:t>
      </w:r>
      <w:r w:rsidRPr="00DA6F43">
        <w:rPr>
          <w:rStyle w:val="a3"/>
          <w:color w:val="auto"/>
        </w:rPr>
        <w:t>"</w:t>
      </w:r>
    </w:p>
    <w:p w:rsidR="00C33C41" w:rsidRPr="00DA6F43" w:rsidRDefault="00C33C41"/>
    <w:p w:rsidR="00C33C41" w:rsidRPr="00DA6F43" w:rsidRDefault="00173196">
      <w:pPr>
        <w:pStyle w:val="1"/>
        <w:rPr>
          <w:color w:val="auto"/>
        </w:rPr>
      </w:pPr>
      <w:r w:rsidRPr="00DA6F43">
        <w:rPr>
          <w:color w:val="auto"/>
        </w:rPr>
        <w:t xml:space="preserve">Сведения </w:t>
      </w:r>
      <w:r w:rsidRPr="00DA6F43">
        <w:rPr>
          <w:color w:val="auto"/>
        </w:rPr>
        <w:br/>
        <w:t xml:space="preserve">об основных мерах правового регулирования в сфере реализации муниципальной программы "Управление муниципальными финансами в </w:t>
      </w:r>
      <w:proofErr w:type="spellStart"/>
      <w:r w:rsidR="00DA6F43">
        <w:rPr>
          <w:color w:val="auto"/>
        </w:rPr>
        <w:t>Урванском</w:t>
      </w:r>
      <w:proofErr w:type="spellEnd"/>
      <w:r w:rsidRPr="00DA6F43">
        <w:rPr>
          <w:color w:val="auto"/>
        </w:rPr>
        <w:t xml:space="preserve"> муниципальном районе КБР"</w:t>
      </w:r>
    </w:p>
    <w:p w:rsidR="00C33C41" w:rsidRPr="00DA6F43" w:rsidRDefault="00C33C41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3"/>
        <w:gridCol w:w="2464"/>
        <w:gridCol w:w="2977"/>
        <w:gridCol w:w="1304"/>
        <w:gridCol w:w="2381"/>
      </w:tblGrid>
      <w:tr w:rsidR="00DA6F43" w:rsidRPr="001B7B8A" w:rsidTr="001B7B8A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0869D2" w:rsidRDefault="00173196">
            <w:pPr>
              <w:pStyle w:val="aa"/>
              <w:jc w:val="center"/>
              <w:rPr>
                <w:sz w:val="16"/>
                <w:szCs w:val="16"/>
              </w:rPr>
            </w:pPr>
            <w:r w:rsidRPr="000869D2">
              <w:rPr>
                <w:sz w:val="16"/>
                <w:szCs w:val="16"/>
              </w:rPr>
              <w:t>N</w:t>
            </w:r>
          </w:p>
          <w:p w:rsidR="00C33C41" w:rsidRPr="000869D2" w:rsidRDefault="00173196">
            <w:pPr>
              <w:pStyle w:val="aa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0869D2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0869D2">
              <w:rPr>
                <w:sz w:val="16"/>
                <w:szCs w:val="16"/>
              </w:rPr>
              <w:t>/</w:t>
            </w:r>
            <w:proofErr w:type="spellStart"/>
            <w:r w:rsidRPr="000869D2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0869D2" w:rsidRDefault="00173196">
            <w:pPr>
              <w:pStyle w:val="aa"/>
              <w:jc w:val="center"/>
              <w:rPr>
                <w:sz w:val="16"/>
                <w:szCs w:val="16"/>
              </w:rPr>
            </w:pPr>
            <w:r w:rsidRPr="000869D2">
              <w:rPr>
                <w:sz w:val="16"/>
                <w:szCs w:val="16"/>
              </w:rPr>
              <w:t>Вид правового акта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0869D2" w:rsidRDefault="00173196">
            <w:pPr>
              <w:pStyle w:val="aa"/>
              <w:jc w:val="center"/>
              <w:rPr>
                <w:sz w:val="16"/>
                <w:szCs w:val="16"/>
              </w:rPr>
            </w:pPr>
            <w:r w:rsidRPr="000869D2">
              <w:rPr>
                <w:sz w:val="16"/>
                <w:szCs w:val="16"/>
              </w:rPr>
              <w:t>Основные положения правового акта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0869D2" w:rsidRDefault="00173196">
            <w:pPr>
              <w:pStyle w:val="aa"/>
              <w:jc w:val="center"/>
              <w:rPr>
                <w:sz w:val="16"/>
                <w:szCs w:val="16"/>
              </w:rPr>
            </w:pPr>
            <w:r w:rsidRPr="000869D2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C41" w:rsidRPr="000869D2" w:rsidRDefault="00173196">
            <w:pPr>
              <w:pStyle w:val="aa"/>
              <w:jc w:val="center"/>
              <w:rPr>
                <w:sz w:val="16"/>
                <w:szCs w:val="16"/>
              </w:rPr>
            </w:pPr>
            <w:r w:rsidRPr="000869D2">
              <w:rPr>
                <w:sz w:val="16"/>
                <w:szCs w:val="16"/>
              </w:rPr>
              <w:t>Ожидаемый срок принятия</w:t>
            </w:r>
          </w:p>
        </w:tc>
      </w:tr>
      <w:tr w:rsidR="00DA6F43" w:rsidRPr="001B7B8A" w:rsidTr="001B7B8A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0869D2" w:rsidRDefault="00173196">
            <w:pPr>
              <w:pStyle w:val="aa"/>
              <w:jc w:val="center"/>
              <w:rPr>
                <w:sz w:val="16"/>
                <w:szCs w:val="16"/>
              </w:rPr>
            </w:pPr>
            <w:r w:rsidRPr="000869D2">
              <w:rPr>
                <w:sz w:val="16"/>
                <w:szCs w:val="16"/>
              </w:rPr>
              <w:t>1.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0869D2" w:rsidRDefault="00173196">
            <w:pPr>
              <w:pStyle w:val="ac"/>
              <w:rPr>
                <w:sz w:val="16"/>
                <w:szCs w:val="16"/>
              </w:rPr>
            </w:pPr>
            <w:r w:rsidRPr="000869D2">
              <w:rPr>
                <w:sz w:val="16"/>
                <w:szCs w:val="16"/>
              </w:rPr>
              <w:t xml:space="preserve">Решение Совета местного самоуправления </w:t>
            </w:r>
            <w:r w:rsidR="00DA6F43" w:rsidRPr="000869D2">
              <w:rPr>
                <w:sz w:val="16"/>
                <w:szCs w:val="16"/>
              </w:rPr>
              <w:t>Урванского</w:t>
            </w:r>
            <w:r w:rsidRPr="000869D2">
              <w:rPr>
                <w:sz w:val="16"/>
                <w:szCs w:val="16"/>
              </w:rPr>
              <w:t xml:space="preserve"> муниципального района КБР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0869D2" w:rsidRDefault="003C2DDF" w:rsidP="003C2DDF">
            <w:pPr>
              <w:pStyle w:val="ac"/>
              <w:rPr>
                <w:sz w:val="16"/>
                <w:szCs w:val="16"/>
              </w:rPr>
            </w:pPr>
            <w:r w:rsidRPr="000869D2">
              <w:rPr>
                <w:sz w:val="16"/>
                <w:szCs w:val="16"/>
              </w:rPr>
              <w:t xml:space="preserve">Положение о бюджетном устройстве и бюджетном процессе в </w:t>
            </w:r>
            <w:proofErr w:type="spellStart"/>
            <w:r w:rsidRPr="000869D2">
              <w:rPr>
                <w:sz w:val="16"/>
                <w:szCs w:val="16"/>
              </w:rPr>
              <w:t>Урванском</w:t>
            </w:r>
            <w:proofErr w:type="spellEnd"/>
            <w:r w:rsidRPr="000869D2">
              <w:rPr>
                <w:sz w:val="16"/>
                <w:szCs w:val="16"/>
              </w:rPr>
              <w:t xml:space="preserve"> муниципальном районе Кабардино-Балкарской Республики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0869D2" w:rsidRDefault="00D94745">
            <w:pPr>
              <w:pStyle w:val="ac"/>
              <w:rPr>
                <w:sz w:val="16"/>
                <w:szCs w:val="16"/>
              </w:rPr>
            </w:pPr>
            <w:r w:rsidRPr="000869D2">
              <w:rPr>
                <w:sz w:val="16"/>
                <w:szCs w:val="16"/>
              </w:rPr>
              <w:t>Управление финансов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C41" w:rsidRPr="000869D2" w:rsidRDefault="00173196">
            <w:pPr>
              <w:pStyle w:val="ac"/>
              <w:rPr>
                <w:sz w:val="16"/>
                <w:szCs w:val="16"/>
              </w:rPr>
            </w:pPr>
            <w:r w:rsidRPr="000869D2">
              <w:rPr>
                <w:sz w:val="16"/>
                <w:szCs w:val="16"/>
              </w:rPr>
              <w:t xml:space="preserve">Внесение изменений в документ будет производиться в соответствии с изменениями, вносимыми в </w:t>
            </w:r>
            <w:hyperlink r:id="rId19" w:history="1">
              <w:r w:rsidRPr="000869D2">
                <w:rPr>
                  <w:rStyle w:val="a4"/>
                  <w:color w:val="auto"/>
                  <w:sz w:val="16"/>
                  <w:szCs w:val="16"/>
                </w:rPr>
                <w:t>Бюджетный кодекс</w:t>
              </w:r>
            </w:hyperlink>
            <w:r w:rsidRPr="000869D2">
              <w:rPr>
                <w:sz w:val="16"/>
                <w:szCs w:val="16"/>
              </w:rPr>
              <w:t xml:space="preserve"> РФ</w:t>
            </w:r>
          </w:p>
        </w:tc>
      </w:tr>
      <w:tr w:rsidR="00DA6F43" w:rsidRPr="001B7B8A" w:rsidTr="001B7B8A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3A5FE7" w:rsidRDefault="00173196">
            <w:pPr>
              <w:pStyle w:val="aa"/>
              <w:jc w:val="center"/>
              <w:rPr>
                <w:sz w:val="16"/>
                <w:szCs w:val="16"/>
              </w:rPr>
            </w:pPr>
            <w:r w:rsidRPr="003A5FE7">
              <w:rPr>
                <w:sz w:val="16"/>
                <w:szCs w:val="16"/>
              </w:rPr>
              <w:t>2.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3A5FE7" w:rsidRDefault="00173196">
            <w:pPr>
              <w:pStyle w:val="ac"/>
              <w:rPr>
                <w:sz w:val="16"/>
                <w:szCs w:val="16"/>
              </w:rPr>
            </w:pPr>
            <w:r w:rsidRPr="003A5FE7">
              <w:rPr>
                <w:sz w:val="16"/>
                <w:szCs w:val="16"/>
              </w:rPr>
              <w:t xml:space="preserve">Постановление </w:t>
            </w:r>
            <w:r w:rsidR="00DA6F43" w:rsidRPr="003A5FE7">
              <w:rPr>
                <w:sz w:val="16"/>
                <w:szCs w:val="16"/>
              </w:rPr>
              <w:t>местной администрации Урванского муниципального района</w:t>
            </w:r>
            <w:r w:rsidRPr="003A5FE7">
              <w:rPr>
                <w:sz w:val="16"/>
                <w:szCs w:val="16"/>
              </w:rPr>
              <w:t xml:space="preserve"> КБР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3A5FE7" w:rsidRDefault="00173196">
            <w:pPr>
              <w:pStyle w:val="ac"/>
              <w:rPr>
                <w:sz w:val="16"/>
                <w:szCs w:val="16"/>
              </w:rPr>
            </w:pPr>
            <w:r w:rsidRPr="003A5FE7">
              <w:rPr>
                <w:sz w:val="16"/>
                <w:szCs w:val="16"/>
              </w:rPr>
              <w:t>Положение о муниципальном казенном учреждении "</w:t>
            </w:r>
            <w:r w:rsidR="00DA6F43" w:rsidRPr="003A5FE7">
              <w:rPr>
                <w:sz w:val="16"/>
                <w:szCs w:val="16"/>
              </w:rPr>
              <w:t>Управление финансов местной администрации Урванского муниципального района</w:t>
            </w:r>
            <w:r w:rsidRPr="003A5FE7">
              <w:rPr>
                <w:sz w:val="16"/>
                <w:szCs w:val="16"/>
              </w:rPr>
              <w:t xml:space="preserve"> КБР"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3A5FE7" w:rsidRDefault="00D94745">
            <w:pPr>
              <w:pStyle w:val="ac"/>
              <w:rPr>
                <w:sz w:val="16"/>
                <w:szCs w:val="16"/>
              </w:rPr>
            </w:pPr>
            <w:r w:rsidRPr="003A5FE7">
              <w:rPr>
                <w:sz w:val="16"/>
                <w:szCs w:val="16"/>
              </w:rPr>
              <w:t>Управление финансов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C41" w:rsidRPr="003A5FE7" w:rsidRDefault="00173196">
            <w:pPr>
              <w:pStyle w:val="ac"/>
              <w:rPr>
                <w:sz w:val="16"/>
                <w:szCs w:val="16"/>
              </w:rPr>
            </w:pPr>
            <w:r w:rsidRPr="003A5FE7">
              <w:rPr>
                <w:sz w:val="16"/>
                <w:szCs w:val="16"/>
              </w:rPr>
              <w:t>Дополнения вносятся по мере изменения возложенных функций</w:t>
            </w:r>
          </w:p>
        </w:tc>
      </w:tr>
      <w:tr w:rsidR="00DA6F43" w:rsidRPr="001B7B8A" w:rsidTr="001B7B8A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3A5FE7" w:rsidRDefault="00173196">
            <w:pPr>
              <w:pStyle w:val="aa"/>
              <w:jc w:val="center"/>
              <w:rPr>
                <w:sz w:val="16"/>
                <w:szCs w:val="16"/>
              </w:rPr>
            </w:pPr>
            <w:r w:rsidRPr="003A5FE7">
              <w:rPr>
                <w:sz w:val="16"/>
                <w:szCs w:val="16"/>
              </w:rPr>
              <w:t>3.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3A5FE7" w:rsidRDefault="00173196">
            <w:pPr>
              <w:pStyle w:val="ac"/>
              <w:rPr>
                <w:sz w:val="16"/>
                <w:szCs w:val="16"/>
              </w:rPr>
            </w:pPr>
            <w:r w:rsidRPr="003A5FE7">
              <w:rPr>
                <w:sz w:val="16"/>
                <w:szCs w:val="16"/>
              </w:rPr>
              <w:t xml:space="preserve">Постановление </w:t>
            </w:r>
            <w:r w:rsidR="00DA6F43" w:rsidRPr="003A5FE7">
              <w:rPr>
                <w:sz w:val="16"/>
                <w:szCs w:val="16"/>
              </w:rPr>
              <w:t>местной администрации Урванского муниципального района</w:t>
            </w:r>
            <w:r w:rsidRPr="003A5FE7">
              <w:rPr>
                <w:sz w:val="16"/>
                <w:szCs w:val="16"/>
              </w:rPr>
              <w:t xml:space="preserve"> КБР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A17BAC" w:rsidRDefault="00A17BAC" w:rsidP="00A17BAC">
            <w:pPr>
              <w:pStyle w:val="ac"/>
              <w:rPr>
                <w:sz w:val="16"/>
                <w:szCs w:val="16"/>
              </w:rPr>
            </w:pPr>
            <w:r w:rsidRPr="00A17BAC">
              <w:rPr>
                <w:rFonts w:eastAsia="Times New Roman"/>
                <w:bCs/>
                <w:sz w:val="16"/>
                <w:szCs w:val="16"/>
              </w:rPr>
              <w:t>Порядок составления проекта бюджет Урванского муниципального образования на очередной финансовый год</w:t>
            </w:r>
            <w:r w:rsidRPr="00A17BAC">
              <w:rPr>
                <w:sz w:val="16"/>
                <w:szCs w:val="16"/>
              </w:rPr>
              <w:t xml:space="preserve"> и </w:t>
            </w:r>
            <w:r w:rsidRPr="00A17BAC">
              <w:rPr>
                <w:rFonts w:eastAsia="Times New Roman"/>
                <w:bCs/>
                <w:sz w:val="16"/>
                <w:szCs w:val="16"/>
              </w:rPr>
              <w:t>плановый период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BA1DD4" w:rsidRDefault="00D94745">
            <w:pPr>
              <w:pStyle w:val="ac"/>
              <w:rPr>
                <w:sz w:val="16"/>
                <w:szCs w:val="16"/>
              </w:rPr>
            </w:pPr>
            <w:r w:rsidRPr="00BA1DD4">
              <w:rPr>
                <w:sz w:val="16"/>
                <w:szCs w:val="16"/>
              </w:rPr>
              <w:t>Управление финансов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C41" w:rsidRPr="00BA1DD4" w:rsidRDefault="00173196">
            <w:pPr>
              <w:pStyle w:val="ac"/>
              <w:rPr>
                <w:sz w:val="16"/>
                <w:szCs w:val="16"/>
              </w:rPr>
            </w:pPr>
            <w:r w:rsidRPr="00BA1DD4">
              <w:rPr>
                <w:sz w:val="16"/>
                <w:szCs w:val="16"/>
              </w:rPr>
              <w:t xml:space="preserve">Внесение изменений в документ будет производиться в соответствии с изменениями, вносимыми в </w:t>
            </w:r>
            <w:hyperlink r:id="rId20" w:history="1">
              <w:r w:rsidRPr="00BA1DD4">
                <w:rPr>
                  <w:rStyle w:val="a4"/>
                  <w:color w:val="auto"/>
                  <w:sz w:val="16"/>
                  <w:szCs w:val="16"/>
                </w:rPr>
                <w:t>Бюджетный кодекс</w:t>
              </w:r>
            </w:hyperlink>
            <w:r w:rsidRPr="00BA1DD4">
              <w:rPr>
                <w:sz w:val="16"/>
                <w:szCs w:val="16"/>
              </w:rPr>
              <w:t xml:space="preserve"> РФ</w:t>
            </w:r>
          </w:p>
        </w:tc>
      </w:tr>
      <w:tr w:rsidR="00DA6F43" w:rsidRPr="001B7B8A" w:rsidTr="001B7B8A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3A5FE7" w:rsidRDefault="00173196">
            <w:pPr>
              <w:pStyle w:val="aa"/>
              <w:jc w:val="center"/>
              <w:rPr>
                <w:sz w:val="16"/>
                <w:szCs w:val="16"/>
              </w:rPr>
            </w:pPr>
            <w:r w:rsidRPr="003A5FE7">
              <w:rPr>
                <w:sz w:val="16"/>
                <w:szCs w:val="16"/>
              </w:rPr>
              <w:t>4.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3A5FE7" w:rsidRDefault="00F824C2">
            <w:pPr>
              <w:pStyle w:val="ac"/>
              <w:rPr>
                <w:sz w:val="16"/>
                <w:szCs w:val="16"/>
              </w:rPr>
            </w:pPr>
            <w:hyperlink r:id="rId21" w:history="1">
              <w:r w:rsidR="00173196" w:rsidRPr="003A5FE7">
                <w:rPr>
                  <w:rStyle w:val="a4"/>
                  <w:color w:val="auto"/>
                  <w:sz w:val="16"/>
                  <w:szCs w:val="16"/>
                </w:rPr>
                <w:t>Решение</w:t>
              </w:r>
            </w:hyperlink>
            <w:r w:rsidR="00173196" w:rsidRPr="003A5FE7">
              <w:rPr>
                <w:sz w:val="16"/>
                <w:szCs w:val="16"/>
              </w:rPr>
              <w:t xml:space="preserve"> Совета местного самоуправления </w:t>
            </w:r>
            <w:r w:rsidR="00DA6F43" w:rsidRPr="003A5FE7">
              <w:rPr>
                <w:sz w:val="16"/>
                <w:szCs w:val="16"/>
              </w:rPr>
              <w:t>Урванского</w:t>
            </w:r>
            <w:r w:rsidR="00173196" w:rsidRPr="003A5FE7">
              <w:rPr>
                <w:sz w:val="16"/>
                <w:szCs w:val="16"/>
              </w:rPr>
              <w:t xml:space="preserve"> муниципального района КБР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443F03" w:rsidRDefault="00443F03" w:rsidP="003A5FE7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443F03">
              <w:rPr>
                <w:rFonts w:ascii="Times New Roman" w:hAnsi="Times New Roman" w:cs="Times New Roman"/>
                <w:sz w:val="16"/>
                <w:szCs w:val="16"/>
              </w:rPr>
              <w:t xml:space="preserve">О бюджете Урванского муниципального района Кабардино-Балкарской Республики на </w:t>
            </w:r>
            <w:r w:rsidR="003A5FE7">
              <w:rPr>
                <w:rFonts w:ascii="Times New Roman" w:hAnsi="Times New Roman" w:cs="Times New Roman"/>
                <w:sz w:val="16"/>
                <w:szCs w:val="16"/>
              </w:rPr>
              <w:t xml:space="preserve">очередной финансовый год </w:t>
            </w:r>
            <w:r w:rsidRPr="00443F03">
              <w:rPr>
                <w:rFonts w:ascii="Times New Roman" w:hAnsi="Times New Roman" w:cs="Times New Roman"/>
                <w:sz w:val="16"/>
                <w:szCs w:val="16"/>
              </w:rPr>
              <w:t xml:space="preserve">и на плановый период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BA1DD4" w:rsidRDefault="00D94745">
            <w:pPr>
              <w:pStyle w:val="ac"/>
              <w:rPr>
                <w:sz w:val="16"/>
                <w:szCs w:val="16"/>
              </w:rPr>
            </w:pPr>
            <w:r w:rsidRPr="00BA1DD4">
              <w:rPr>
                <w:sz w:val="16"/>
                <w:szCs w:val="16"/>
              </w:rPr>
              <w:t>Управление финансов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C41" w:rsidRPr="00BA1DD4" w:rsidRDefault="00173196">
            <w:pPr>
              <w:pStyle w:val="ac"/>
              <w:rPr>
                <w:sz w:val="16"/>
                <w:szCs w:val="16"/>
              </w:rPr>
            </w:pPr>
            <w:r w:rsidRPr="00BA1DD4">
              <w:rPr>
                <w:sz w:val="16"/>
                <w:szCs w:val="16"/>
              </w:rPr>
              <w:t>Ежегодно, в течение всего срока реализации программы</w:t>
            </w:r>
          </w:p>
        </w:tc>
      </w:tr>
      <w:tr w:rsidR="00DA6F43" w:rsidRPr="001B7B8A" w:rsidTr="001B7B8A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C12D50" w:rsidRDefault="00173196">
            <w:pPr>
              <w:pStyle w:val="aa"/>
              <w:jc w:val="center"/>
              <w:rPr>
                <w:sz w:val="16"/>
                <w:szCs w:val="16"/>
              </w:rPr>
            </w:pPr>
            <w:r w:rsidRPr="00C12D50">
              <w:rPr>
                <w:sz w:val="16"/>
                <w:szCs w:val="16"/>
              </w:rPr>
              <w:t>5.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C12D50" w:rsidRDefault="00173196">
            <w:pPr>
              <w:pStyle w:val="ac"/>
              <w:rPr>
                <w:sz w:val="16"/>
                <w:szCs w:val="16"/>
              </w:rPr>
            </w:pPr>
            <w:r w:rsidRPr="00C12D50">
              <w:rPr>
                <w:sz w:val="16"/>
                <w:szCs w:val="16"/>
              </w:rPr>
              <w:t xml:space="preserve">Постановление </w:t>
            </w:r>
            <w:r w:rsidR="00DA6F43" w:rsidRPr="00C12D50">
              <w:rPr>
                <w:sz w:val="16"/>
                <w:szCs w:val="16"/>
              </w:rPr>
              <w:t>местной администрации Урванского муниципального района</w:t>
            </w:r>
            <w:r w:rsidRPr="00C12D50">
              <w:rPr>
                <w:sz w:val="16"/>
                <w:szCs w:val="16"/>
              </w:rPr>
              <w:t xml:space="preserve"> КБР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C12D50" w:rsidRDefault="00173196" w:rsidP="00C12D50">
            <w:pPr>
              <w:pStyle w:val="ac"/>
              <w:rPr>
                <w:sz w:val="16"/>
                <w:szCs w:val="16"/>
              </w:rPr>
            </w:pPr>
            <w:r w:rsidRPr="00C12D50">
              <w:rPr>
                <w:sz w:val="16"/>
                <w:szCs w:val="16"/>
              </w:rPr>
              <w:t xml:space="preserve">О мерах по реализации решения о бюджете </w:t>
            </w:r>
            <w:r w:rsidR="00DA6F43" w:rsidRPr="00C12D50">
              <w:rPr>
                <w:sz w:val="16"/>
                <w:szCs w:val="16"/>
              </w:rPr>
              <w:t>Урванского</w:t>
            </w:r>
            <w:r w:rsidRPr="00C12D50">
              <w:rPr>
                <w:sz w:val="16"/>
                <w:szCs w:val="16"/>
              </w:rPr>
              <w:t xml:space="preserve"> муниципального района КБР на очередной финансовый год и </w:t>
            </w:r>
            <w:r w:rsidR="00C12D50" w:rsidRPr="00C12D50">
              <w:rPr>
                <w:sz w:val="16"/>
                <w:szCs w:val="16"/>
              </w:rPr>
              <w:t xml:space="preserve">на </w:t>
            </w:r>
            <w:r w:rsidRPr="00C12D50">
              <w:rPr>
                <w:sz w:val="16"/>
                <w:szCs w:val="16"/>
              </w:rPr>
              <w:t>плановый период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C12D50" w:rsidRDefault="00D94745">
            <w:pPr>
              <w:pStyle w:val="ac"/>
              <w:rPr>
                <w:sz w:val="16"/>
                <w:szCs w:val="16"/>
              </w:rPr>
            </w:pPr>
            <w:r w:rsidRPr="00C12D50">
              <w:rPr>
                <w:sz w:val="16"/>
                <w:szCs w:val="16"/>
              </w:rPr>
              <w:t>Управление финансов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C41" w:rsidRPr="00C12D50" w:rsidRDefault="00173196">
            <w:pPr>
              <w:pStyle w:val="ac"/>
              <w:rPr>
                <w:sz w:val="16"/>
                <w:szCs w:val="16"/>
              </w:rPr>
            </w:pPr>
            <w:r w:rsidRPr="00C12D50">
              <w:rPr>
                <w:sz w:val="16"/>
                <w:szCs w:val="16"/>
              </w:rPr>
              <w:t>Ежегодно, в течение всего срока реализации программы</w:t>
            </w:r>
          </w:p>
        </w:tc>
      </w:tr>
      <w:tr w:rsidR="00DA6F43" w:rsidRPr="001B7B8A" w:rsidTr="001B7B8A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AF21E7" w:rsidRDefault="00173196">
            <w:pPr>
              <w:pStyle w:val="aa"/>
              <w:jc w:val="center"/>
              <w:rPr>
                <w:sz w:val="16"/>
                <w:szCs w:val="16"/>
              </w:rPr>
            </w:pPr>
            <w:r w:rsidRPr="00AF21E7">
              <w:rPr>
                <w:sz w:val="16"/>
                <w:szCs w:val="16"/>
              </w:rPr>
              <w:t>6.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AF21E7" w:rsidRDefault="00173196">
            <w:pPr>
              <w:pStyle w:val="ac"/>
              <w:rPr>
                <w:sz w:val="16"/>
                <w:szCs w:val="16"/>
              </w:rPr>
            </w:pPr>
            <w:r w:rsidRPr="00AF21E7">
              <w:rPr>
                <w:sz w:val="16"/>
                <w:szCs w:val="16"/>
              </w:rPr>
              <w:t>Приказ муниципального казенного учреждения "</w:t>
            </w:r>
            <w:r w:rsidR="00DA6F43" w:rsidRPr="00AF21E7">
              <w:rPr>
                <w:sz w:val="16"/>
                <w:szCs w:val="16"/>
              </w:rPr>
              <w:t>Управление финансов местной администрации Урванского муниципального района</w:t>
            </w:r>
            <w:r w:rsidRPr="00AF21E7">
              <w:rPr>
                <w:sz w:val="16"/>
                <w:szCs w:val="16"/>
              </w:rPr>
              <w:t xml:space="preserve"> КБР"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0" w:rsidRPr="00C12D50" w:rsidRDefault="00C12D50" w:rsidP="00C12D50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2D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 утверждении Порядка и методики планирования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бюджетных </w:t>
            </w:r>
            <w:r w:rsidRPr="00C12D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ассигнований бюджета</w:t>
            </w:r>
          </w:p>
          <w:p w:rsidR="00C33C41" w:rsidRPr="00BA1DD4" w:rsidRDefault="00C12D50" w:rsidP="00C12D50">
            <w:pPr>
              <w:pStyle w:val="ac"/>
              <w:rPr>
                <w:sz w:val="16"/>
                <w:szCs w:val="16"/>
              </w:rPr>
            </w:pPr>
            <w:r w:rsidRPr="00C12D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Урванского муниципального района Кабардино-Балкарской Республики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BA1DD4" w:rsidRDefault="00D94745">
            <w:pPr>
              <w:pStyle w:val="ac"/>
              <w:rPr>
                <w:sz w:val="16"/>
                <w:szCs w:val="16"/>
              </w:rPr>
            </w:pPr>
            <w:r w:rsidRPr="00BA1DD4">
              <w:rPr>
                <w:sz w:val="16"/>
                <w:szCs w:val="16"/>
              </w:rPr>
              <w:t>Управление финансов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C41" w:rsidRPr="00BA1DD4" w:rsidRDefault="00173196">
            <w:pPr>
              <w:pStyle w:val="ac"/>
              <w:rPr>
                <w:sz w:val="16"/>
                <w:szCs w:val="16"/>
              </w:rPr>
            </w:pPr>
            <w:r w:rsidRPr="00BA1DD4">
              <w:rPr>
                <w:sz w:val="16"/>
                <w:szCs w:val="16"/>
              </w:rPr>
              <w:t xml:space="preserve">Внесение изменений в документ будет производиться в соответствии с изменениями, вносимыми в </w:t>
            </w:r>
            <w:hyperlink r:id="rId22" w:history="1">
              <w:r w:rsidRPr="00BA1DD4">
                <w:rPr>
                  <w:rStyle w:val="a4"/>
                  <w:color w:val="auto"/>
                  <w:sz w:val="16"/>
                  <w:szCs w:val="16"/>
                </w:rPr>
                <w:t>Бюджетный кодекс</w:t>
              </w:r>
            </w:hyperlink>
            <w:r w:rsidRPr="00BA1DD4">
              <w:rPr>
                <w:sz w:val="16"/>
                <w:szCs w:val="16"/>
              </w:rPr>
              <w:t xml:space="preserve"> РФ</w:t>
            </w:r>
          </w:p>
        </w:tc>
      </w:tr>
      <w:tr w:rsidR="00DA6F43" w:rsidRPr="001B7B8A" w:rsidTr="001B7B8A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1B7B8A" w:rsidRDefault="00173196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AF21E7">
              <w:rPr>
                <w:sz w:val="16"/>
                <w:szCs w:val="16"/>
              </w:rPr>
              <w:t>7.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BA1DD4" w:rsidRDefault="00173196">
            <w:pPr>
              <w:pStyle w:val="ac"/>
              <w:rPr>
                <w:sz w:val="16"/>
                <w:szCs w:val="16"/>
              </w:rPr>
            </w:pPr>
            <w:r w:rsidRPr="00BA1DD4">
              <w:rPr>
                <w:sz w:val="16"/>
                <w:szCs w:val="16"/>
              </w:rPr>
              <w:t>Приказ МКУ "</w:t>
            </w:r>
            <w:r w:rsidR="00DA6F43" w:rsidRPr="00BA1DD4">
              <w:rPr>
                <w:sz w:val="16"/>
                <w:szCs w:val="16"/>
              </w:rPr>
              <w:t>Управление финансов местной администрации Урванского муниципального района</w:t>
            </w:r>
            <w:r w:rsidRPr="00BA1DD4">
              <w:rPr>
                <w:sz w:val="16"/>
                <w:szCs w:val="16"/>
              </w:rPr>
              <w:t xml:space="preserve"> КБР"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61726F" w:rsidRDefault="00AF21E7" w:rsidP="0061726F">
            <w:pPr>
              <w:pStyle w:val="ConsPlusTitle"/>
              <w:rPr>
                <w:rFonts w:ascii="Times New Roman" w:eastAsia="Arial Unicode MS" w:hAnsi="Times New Roman" w:cs="Times New Roman"/>
                <w:b w:val="0"/>
                <w:sz w:val="16"/>
                <w:szCs w:val="16"/>
              </w:rPr>
            </w:pPr>
            <w:r w:rsidRPr="00AF21E7">
              <w:rPr>
                <w:rFonts w:ascii="Times New Roman" w:eastAsia="Arial Unicode MS" w:hAnsi="Times New Roman" w:cs="Times New Roman"/>
                <w:b w:val="0"/>
                <w:sz w:val="16"/>
                <w:szCs w:val="16"/>
              </w:rPr>
              <w:t xml:space="preserve">Об утверждении </w:t>
            </w:r>
            <w:hyperlink w:anchor="Par41" w:tooltip="ПОРЯДОК" w:history="1">
              <w:proofErr w:type="gramStart"/>
              <w:r w:rsidRPr="00AF21E7">
                <w:rPr>
                  <w:rFonts w:ascii="Times New Roman" w:eastAsia="Arial Unicode MS" w:hAnsi="Times New Roman" w:cs="Times New Roman"/>
                  <w:b w:val="0"/>
                  <w:color w:val="000000" w:themeColor="text1"/>
                  <w:sz w:val="16"/>
                  <w:szCs w:val="16"/>
                </w:rPr>
                <w:t>поряд</w:t>
              </w:r>
            </w:hyperlink>
            <w:r w:rsidRPr="00AF21E7">
              <w:rPr>
                <w:rFonts w:ascii="Times New Roman" w:eastAsia="Arial Unicode MS" w:hAnsi="Times New Roman" w:cs="Times New Roman"/>
                <w:b w:val="0"/>
                <w:sz w:val="16"/>
                <w:szCs w:val="16"/>
              </w:rPr>
              <w:t>ка</w:t>
            </w:r>
            <w:proofErr w:type="gramEnd"/>
            <w:r w:rsidRPr="00AF21E7">
              <w:rPr>
                <w:rFonts w:ascii="Times New Roman" w:eastAsia="Arial Unicode MS" w:hAnsi="Times New Roman" w:cs="Times New Roman"/>
                <w:b w:val="0"/>
                <w:sz w:val="16"/>
                <w:szCs w:val="16"/>
              </w:rPr>
              <w:t xml:space="preserve"> составления и ведения сводной бюджетной росписи бюджета Урванского муниципального района и бюджетных росписей главных распорядителей средств бюджета Урванского муниципального района (главных администраторов источников финансирования дефицита бюджета Урванского муниципального района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BA1DD4" w:rsidRDefault="00D94745">
            <w:pPr>
              <w:pStyle w:val="ac"/>
              <w:rPr>
                <w:sz w:val="16"/>
                <w:szCs w:val="16"/>
              </w:rPr>
            </w:pPr>
            <w:r w:rsidRPr="00BA1DD4">
              <w:rPr>
                <w:sz w:val="16"/>
                <w:szCs w:val="16"/>
              </w:rPr>
              <w:t>Управление финансов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C41" w:rsidRPr="00BA1DD4" w:rsidRDefault="00173196">
            <w:pPr>
              <w:pStyle w:val="ac"/>
              <w:rPr>
                <w:sz w:val="16"/>
                <w:szCs w:val="16"/>
              </w:rPr>
            </w:pPr>
            <w:r w:rsidRPr="00BA1DD4">
              <w:rPr>
                <w:sz w:val="16"/>
                <w:szCs w:val="16"/>
              </w:rPr>
              <w:t xml:space="preserve">Внесение изменений в документ будет производиться в соответствии с изменениями, вносимыми в </w:t>
            </w:r>
            <w:hyperlink r:id="rId23" w:history="1">
              <w:r w:rsidRPr="00BA1DD4">
                <w:rPr>
                  <w:rStyle w:val="a4"/>
                  <w:color w:val="auto"/>
                  <w:sz w:val="16"/>
                  <w:szCs w:val="16"/>
                </w:rPr>
                <w:t>Бюджетный кодекс</w:t>
              </w:r>
            </w:hyperlink>
            <w:r w:rsidRPr="00BA1DD4">
              <w:rPr>
                <w:sz w:val="16"/>
                <w:szCs w:val="16"/>
              </w:rPr>
              <w:t xml:space="preserve"> РФ</w:t>
            </w:r>
          </w:p>
        </w:tc>
      </w:tr>
      <w:tr w:rsidR="00DA6F43" w:rsidRPr="001B7B8A" w:rsidTr="001B7B8A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61726F" w:rsidRDefault="00173196">
            <w:pPr>
              <w:pStyle w:val="aa"/>
              <w:jc w:val="center"/>
              <w:rPr>
                <w:sz w:val="16"/>
                <w:szCs w:val="16"/>
              </w:rPr>
            </w:pPr>
            <w:r w:rsidRPr="0061726F">
              <w:rPr>
                <w:sz w:val="16"/>
                <w:szCs w:val="16"/>
              </w:rPr>
              <w:t>8.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61726F" w:rsidRDefault="00F824C2">
            <w:pPr>
              <w:pStyle w:val="ac"/>
              <w:rPr>
                <w:sz w:val="16"/>
                <w:szCs w:val="16"/>
              </w:rPr>
            </w:pPr>
            <w:hyperlink r:id="rId24" w:history="1">
              <w:r w:rsidR="00173196" w:rsidRPr="0061726F">
                <w:rPr>
                  <w:rStyle w:val="a4"/>
                  <w:color w:val="auto"/>
                  <w:sz w:val="16"/>
                  <w:szCs w:val="16"/>
                </w:rPr>
                <w:t>Постановление</w:t>
              </w:r>
            </w:hyperlink>
            <w:r w:rsidR="0061726F" w:rsidRPr="0061726F">
              <w:t xml:space="preserve"> </w:t>
            </w:r>
            <w:r w:rsidR="00DA6F43" w:rsidRPr="0061726F">
              <w:rPr>
                <w:sz w:val="16"/>
                <w:szCs w:val="16"/>
              </w:rPr>
              <w:t>местной администрации Урванского муниципального района</w:t>
            </w:r>
            <w:r w:rsidR="00173196" w:rsidRPr="0061726F">
              <w:rPr>
                <w:sz w:val="16"/>
                <w:szCs w:val="16"/>
              </w:rPr>
              <w:t xml:space="preserve"> КБР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1B7B8A" w:rsidRDefault="00173196">
            <w:pPr>
              <w:pStyle w:val="ac"/>
              <w:rPr>
                <w:sz w:val="16"/>
                <w:szCs w:val="16"/>
                <w:highlight w:val="yellow"/>
              </w:rPr>
            </w:pPr>
            <w:r w:rsidRPr="0061726F">
              <w:rPr>
                <w:sz w:val="16"/>
                <w:szCs w:val="16"/>
              </w:rPr>
              <w:t xml:space="preserve">Об утверждении Положения о порядке расходования средств резервного фонда </w:t>
            </w:r>
            <w:r w:rsidR="00DA6F43" w:rsidRPr="0061726F">
              <w:rPr>
                <w:sz w:val="16"/>
                <w:szCs w:val="16"/>
              </w:rPr>
              <w:t>местной администрации Урванского муниципального района</w:t>
            </w:r>
            <w:r w:rsidRPr="0061726F">
              <w:rPr>
                <w:sz w:val="16"/>
                <w:szCs w:val="16"/>
              </w:rPr>
              <w:t xml:space="preserve"> КБР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61726F" w:rsidRDefault="00D94745">
            <w:pPr>
              <w:pStyle w:val="ac"/>
              <w:rPr>
                <w:sz w:val="16"/>
                <w:szCs w:val="16"/>
              </w:rPr>
            </w:pPr>
            <w:r w:rsidRPr="0061726F">
              <w:rPr>
                <w:sz w:val="16"/>
                <w:szCs w:val="16"/>
              </w:rPr>
              <w:t>Управление финансов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C41" w:rsidRPr="0061726F" w:rsidRDefault="00173196">
            <w:pPr>
              <w:pStyle w:val="ac"/>
              <w:rPr>
                <w:sz w:val="16"/>
                <w:szCs w:val="16"/>
              </w:rPr>
            </w:pPr>
            <w:r w:rsidRPr="0061726F">
              <w:rPr>
                <w:sz w:val="16"/>
                <w:szCs w:val="16"/>
              </w:rPr>
              <w:t xml:space="preserve">Внесение изменений в документ будет производиться в соответствии с изменениями, вносимыми в </w:t>
            </w:r>
            <w:hyperlink r:id="rId25" w:history="1">
              <w:r w:rsidRPr="0061726F">
                <w:rPr>
                  <w:rStyle w:val="a4"/>
                  <w:color w:val="auto"/>
                  <w:sz w:val="16"/>
                  <w:szCs w:val="16"/>
                </w:rPr>
                <w:t>Бюджетный кодекс</w:t>
              </w:r>
            </w:hyperlink>
            <w:r w:rsidRPr="0061726F">
              <w:rPr>
                <w:sz w:val="16"/>
                <w:szCs w:val="16"/>
              </w:rPr>
              <w:t xml:space="preserve"> РФ</w:t>
            </w:r>
          </w:p>
        </w:tc>
      </w:tr>
      <w:tr w:rsidR="00DA6F43" w:rsidRPr="001B7B8A" w:rsidTr="001B7B8A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A404B3" w:rsidRDefault="00173196">
            <w:pPr>
              <w:pStyle w:val="aa"/>
              <w:jc w:val="center"/>
              <w:rPr>
                <w:sz w:val="16"/>
                <w:szCs w:val="16"/>
              </w:rPr>
            </w:pPr>
            <w:bookmarkStart w:id="113" w:name="sub_10039"/>
            <w:r w:rsidRPr="00A404B3">
              <w:rPr>
                <w:sz w:val="16"/>
                <w:szCs w:val="16"/>
              </w:rPr>
              <w:t>9.</w:t>
            </w:r>
            <w:bookmarkEnd w:id="113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A404B3" w:rsidRDefault="00173196">
            <w:pPr>
              <w:pStyle w:val="ac"/>
              <w:rPr>
                <w:sz w:val="16"/>
                <w:szCs w:val="16"/>
              </w:rPr>
            </w:pPr>
            <w:r w:rsidRPr="00A404B3">
              <w:rPr>
                <w:sz w:val="16"/>
                <w:szCs w:val="16"/>
              </w:rPr>
              <w:t xml:space="preserve">Решение Совета местного самоуправления </w:t>
            </w:r>
            <w:r w:rsidR="00DA6F43" w:rsidRPr="00A404B3">
              <w:rPr>
                <w:sz w:val="16"/>
                <w:szCs w:val="16"/>
              </w:rPr>
              <w:t>Урванского</w:t>
            </w:r>
            <w:r w:rsidRPr="00A404B3">
              <w:rPr>
                <w:sz w:val="16"/>
                <w:szCs w:val="16"/>
              </w:rPr>
              <w:t xml:space="preserve"> муниципального района КБР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6F" w:rsidRPr="0061726F" w:rsidRDefault="0061726F" w:rsidP="0061726F">
            <w:pPr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61726F">
              <w:rPr>
                <w:sz w:val="16"/>
                <w:szCs w:val="16"/>
              </w:rPr>
              <w:t xml:space="preserve"> порядке предоставления</w:t>
            </w:r>
            <w:r>
              <w:rPr>
                <w:sz w:val="16"/>
                <w:szCs w:val="16"/>
              </w:rPr>
              <w:t xml:space="preserve"> </w:t>
            </w:r>
            <w:r w:rsidRPr="0061726F">
              <w:rPr>
                <w:sz w:val="16"/>
                <w:szCs w:val="16"/>
              </w:rPr>
              <w:t>иных межбюджетных трансфертов бюджетам  поселений,</w:t>
            </w:r>
            <w:r>
              <w:rPr>
                <w:sz w:val="16"/>
                <w:szCs w:val="16"/>
              </w:rPr>
              <w:t xml:space="preserve"> Урванского </w:t>
            </w:r>
            <w:r w:rsidRPr="0061726F">
              <w:rPr>
                <w:sz w:val="16"/>
                <w:szCs w:val="16"/>
              </w:rPr>
              <w:t>муниципального района</w:t>
            </w:r>
          </w:p>
          <w:p w:rsidR="00C33C41" w:rsidRPr="001B7B8A" w:rsidRDefault="00C33C41">
            <w:pPr>
              <w:pStyle w:val="ac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1" w:rsidRPr="00A404B3" w:rsidRDefault="00D94745">
            <w:pPr>
              <w:pStyle w:val="ac"/>
              <w:rPr>
                <w:sz w:val="16"/>
                <w:szCs w:val="16"/>
              </w:rPr>
            </w:pPr>
            <w:r w:rsidRPr="00A404B3">
              <w:rPr>
                <w:sz w:val="16"/>
                <w:szCs w:val="16"/>
              </w:rPr>
              <w:t>Управление финансов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C41" w:rsidRPr="00A404B3" w:rsidRDefault="00173196">
            <w:pPr>
              <w:pStyle w:val="ac"/>
              <w:rPr>
                <w:sz w:val="16"/>
                <w:szCs w:val="16"/>
              </w:rPr>
            </w:pPr>
            <w:r w:rsidRPr="00A404B3">
              <w:rPr>
                <w:sz w:val="16"/>
                <w:szCs w:val="16"/>
              </w:rPr>
              <w:t xml:space="preserve">Внесение изменений в документ будет производиться в соответствии с изменениями, вносимыми в </w:t>
            </w:r>
            <w:hyperlink r:id="rId26" w:history="1">
              <w:r w:rsidRPr="00A404B3">
                <w:rPr>
                  <w:rStyle w:val="a4"/>
                  <w:color w:val="auto"/>
                  <w:sz w:val="16"/>
                  <w:szCs w:val="16"/>
                </w:rPr>
                <w:t>Бюджетный кодекс</w:t>
              </w:r>
            </w:hyperlink>
            <w:r w:rsidRPr="00A404B3">
              <w:rPr>
                <w:sz w:val="16"/>
                <w:szCs w:val="16"/>
              </w:rPr>
              <w:t xml:space="preserve"> РФ</w:t>
            </w:r>
          </w:p>
        </w:tc>
      </w:tr>
    </w:tbl>
    <w:p w:rsidR="001B7B8A" w:rsidRDefault="001B7B8A" w:rsidP="00E73018">
      <w:pPr>
        <w:ind w:firstLine="0"/>
        <w:rPr>
          <w:rStyle w:val="a3"/>
          <w:color w:val="auto"/>
        </w:rPr>
      </w:pPr>
    </w:p>
    <w:p w:rsidR="008D2718" w:rsidRDefault="008D2718">
      <w:pPr>
        <w:ind w:firstLine="0"/>
        <w:jc w:val="right"/>
        <w:rPr>
          <w:rStyle w:val="a3"/>
          <w:color w:val="auto"/>
        </w:rPr>
      </w:pPr>
    </w:p>
    <w:p w:rsidR="00C33C41" w:rsidRPr="00DA6F43" w:rsidRDefault="00173196">
      <w:pPr>
        <w:ind w:firstLine="0"/>
        <w:jc w:val="right"/>
      </w:pPr>
      <w:r w:rsidRPr="00DA6F43">
        <w:rPr>
          <w:rStyle w:val="a3"/>
          <w:color w:val="auto"/>
        </w:rPr>
        <w:lastRenderedPageBreak/>
        <w:t>Приложение</w:t>
      </w:r>
      <w:r w:rsidR="00734F1C">
        <w:rPr>
          <w:rStyle w:val="a3"/>
          <w:color w:val="auto"/>
        </w:rPr>
        <w:t xml:space="preserve"> № </w:t>
      </w:r>
      <w:r w:rsidRPr="00DA6F43">
        <w:rPr>
          <w:rStyle w:val="a3"/>
          <w:color w:val="auto"/>
        </w:rPr>
        <w:t>4</w:t>
      </w:r>
    </w:p>
    <w:p w:rsidR="00C33C41" w:rsidRPr="00DA6F43" w:rsidRDefault="00173196">
      <w:pPr>
        <w:ind w:firstLine="0"/>
        <w:jc w:val="right"/>
      </w:pPr>
      <w:r w:rsidRPr="00DA6F43">
        <w:rPr>
          <w:rStyle w:val="a3"/>
          <w:color w:val="auto"/>
        </w:rPr>
        <w:t xml:space="preserve">к </w:t>
      </w:r>
      <w:hyperlink w:anchor="sub_1000" w:history="1">
        <w:r w:rsidRPr="00C26618">
          <w:rPr>
            <w:rStyle w:val="a4"/>
            <w:b/>
            <w:bCs/>
            <w:color w:val="auto"/>
          </w:rPr>
          <w:t>муниципальной программе</w:t>
        </w:r>
      </w:hyperlink>
    </w:p>
    <w:p w:rsidR="00C33C41" w:rsidRPr="00DA6F43" w:rsidRDefault="00173196">
      <w:pPr>
        <w:ind w:firstLine="0"/>
        <w:jc w:val="right"/>
      </w:pPr>
      <w:r w:rsidRPr="00DA6F43">
        <w:rPr>
          <w:rStyle w:val="a3"/>
          <w:color w:val="auto"/>
        </w:rPr>
        <w:t>"Управление муниципальными финансами</w:t>
      </w:r>
    </w:p>
    <w:p w:rsidR="00C33C41" w:rsidRPr="00DA6F43" w:rsidRDefault="00173196">
      <w:pPr>
        <w:ind w:firstLine="0"/>
        <w:jc w:val="right"/>
      </w:pPr>
      <w:r w:rsidRPr="00DA6F43">
        <w:rPr>
          <w:rStyle w:val="a3"/>
          <w:color w:val="auto"/>
        </w:rPr>
        <w:t xml:space="preserve">в </w:t>
      </w:r>
      <w:proofErr w:type="spellStart"/>
      <w:r w:rsidR="00DA6F43">
        <w:rPr>
          <w:rStyle w:val="a3"/>
          <w:color w:val="auto"/>
        </w:rPr>
        <w:t>Урванском</w:t>
      </w:r>
      <w:proofErr w:type="spellEnd"/>
      <w:r w:rsidRPr="00DA6F43">
        <w:rPr>
          <w:rStyle w:val="a3"/>
          <w:color w:val="auto"/>
        </w:rPr>
        <w:t xml:space="preserve"> муниципальном районе</w:t>
      </w:r>
    </w:p>
    <w:p w:rsidR="00C33C41" w:rsidRPr="00DA6F43" w:rsidRDefault="00173196">
      <w:pPr>
        <w:ind w:firstLine="0"/>
        <w:jc w:val="right"/>
      </w:pPr>
      <w:r w:rsidRPr="00DA6F43">
        <w:rPr>
          <w:rStyle w:val="a3"/>
          <w:color w:val="auto"/>
        </w:rPr>
        <w:t>Кабардино-Балкарской Республики"</w:t>
      </w:r>
    </w:p>
    <w:p w:rsidR="00C33C41" w:rsidRPr="00DA6F43" w:rsidRDefault="00C33C41"/>
    <w:p w:rsidR="00C33C41" w:rsidRPr="00DA6F43" w:rsidRDefault="00173196">
      <w:pPr>
        <w:pStyle w:val="1"/>
        <w:rPr>
          <w:color w:val="auto"/>
        </w:rPr>
      </w:pPr>
      <w:r w:rsidRPr="00DA6F43">
        <w:rPr>
          <w:color w:val="auto"/>
        </w:rPr>
        <w:t xml:space="preserve">Ресурсное обеспечение </w:t>
      </w:r>
      <w:r w:rsidRPr="00DA6F43">
        <w:rPr>
          <w:color w:val="auto"/>
        </w:rPr>
        <w:br/>
        <w:t xml:space="preserve">реализации муниципальной программы "Управление муниципальными финансами в </w:t>
      </w:r>
      <w:proofErr w:type="spellStart"/>
      <w:r w:rsidR="00DA6F43">
        <w:rPr>
          <w:color w:val="auto"/>
        </w:rPr>
        <w:t>Урванском</w:t>
      </w:r>
      <w:proofErr w:type="spellEnd"/>
      <w:r w:rsidRPr="00DA6F43">
        <w:rPr>
          <w:color w:val="auto"/>
        </w:rPr>
        <w:t xml:space="preserve"> муниципальном районе Кабардино-Балкарской Республики" за счет средств районного бюджета</w:t>
      </w:r>
    </w:p>
    <w:p w:rsidR="00C33C41" w:rsidRDefault="00C33C41">
      <w:pPr>
        <w:ind w:firstLine="0"/>
        <w:jc w:val="left"/>
      </w:pP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1417"/>
        <w:gridCol w:w="1418"/>
        <w:gridCol w:w="567"/>
        <w:gridCol w:w="709"/>
        <w:gridCol w:w="1134"/>
        <w:gridCol w:w="708"/>
        <w:gridCol w:w="993"/>
        <w:gridCol w:w="850"/>
        <w:gridCol w:w="851"/>
      </w:tblGrid>
      <w:tr w:rsidR="00043535" w:rsidRPr="006A0C66" w:rsidTr="00B10838">
        <w:tc>
          <w:tcPr>
            <w:tcW w:w="9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программы, подпрограммы программы, основного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ГРБС ответственный исполнитель, исполнитель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F824C2" w:rsidP="00B10838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27" w:history="1">
              <w:r w:rsidR="00043535" w:rsidRPr="006A0C6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Код бюджетной классификации</w:t>
              </w:r>
            </w:hyperlink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Объемы бюджетных ассигнований, тыс. руб.</w:t>
            </w:r>
          </w:p>
        </w:tc>
      </w:tr>
      <w:tr w:rsidR="00043535" w:rsidRPr="006A0C66" w:rsidTr="00B10838"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Глава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Группы 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</w:tr>
      <w:tr w:rsidR="00043535" w:rsidRPr="006A0C66" w:rsidTr="00B10838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F824C2" w:rsidP="00B10838">
            <w:pPr>
              <w:pStyle w:val="ac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w:anchor="sub_1000" w:history="1">
              <w:r w:rsidR="00043535" w:rsidRPr="006A0C6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Муниципальная программа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Управление муниципальными финансами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Урванском</w:t>
            </w:r>
            <w:proofErr w:type="spellEnd"/>
            <w:r w:rsidRPr="006A0C6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 районе КБР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88953,2</w:t>
            </w:r>
          </w:p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72254,8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72169,6</w:t>
            </w:r>
          </w:p>
        </w:tc>
      </w:tr>
      <w:tr w:rsidR="00043535" w:rsidRPr="006A0C66" w:rsidTr="00B10838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F824C2" w:rsidP="00B10838">
            <w:pPr>
              <w:pStyle w:val="ac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w:anchor="sub_1005" w:history="1">
              <w:r w:rsidR="00043535" w:rsidRPr="006A0C6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Подпрограмма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Повышение качества управления бюджетным процессом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18535,3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15785,2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15785,2</w:t>
            </w:r>
          </w:p>
        </w:tc>
      </w:tr>
      <w:tr w:rsidR="00043535" w:rsidRPr="006A0C66" w:rsidTr="00B10838">
        <w:tc>
          <w:tcPr>
            <w:tcW w:w="9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Повышение операционной эффективности бюджетных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16535,3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13785,2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13785,2</w:t>
            </w:r>
          </w:p>
        </w:tc>
      </w:tr>
      <w:tr w:rsidR="00043535" w:rsidRPr="006A0C66" w:rsidTr="00B10838">
        <w:tc>
          <w:tcPr>
            <w:tcW w:w="959" w:type="dxa"/>
            <w:vMerge/>
            <w:tcBorders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535" w:rsidRPr="006A0C66" w:rsidRDefault="00043535" w:rsidP="00B1083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892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3920390019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9665,7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9665,7</w:t>
            </w:r>
          </w:p>
        </w:tc>
      </w:tr>
      <w:tr w:rsidR="00043535" w:rsidRPr="006A0C66" w:rsidTr="00B10838">
        <w:tc>
          <w:tcPr>
            <w:tcW w:w="959" w:type="dxa"/>
            <w:vMerge/>
            <w:tcBorders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892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3920390019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458,8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458,8</w:t>
            </w:r>
          </w:p>
        </w:tc>
      </w:tr>
      <w:tr w:rsidR="00043535" w:rsidRPr="006A0C66" w:rsidTr="00B10838">
        <w:tc>
          <w:tcPr>
            <w:tcW w:w="959" w:type="dxa"/>
            <w:vMerge/>
            <w:tcBorders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892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3920390059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3555,5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3555,5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3555,5</w:t>
            </w:r>
          </w:p>
        </w:tc>
      </w:tr>
      <w:tr w:rsidR="00043535" w:rsidRPr="006A0C66" w:rsidTr="00B10838">
        <w:tc>
          <w:tcPr>
            <w:tcW w:w="959" w:type="dxa"/>
            <w:vMerge/>
            <w:tcBorders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892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3920390059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</w:tc>
      </w:tr>
      <w:tr w:rsidR="00043535" w:rsidRPr="006A0C66" w:rsidTr="00B10838">
        <w:trPr>
          <w:trHeight w:val="841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Центр бухгалтерского учета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873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rPr>
                <w:rFonts w:ascii="Times New Roman" w:hAnsi="Times New Roman" w:cs="Times New Roman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3920390059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679,6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535" w:rsidRPr="006A0C66" w:rsidTr="00B10838">
        <w:trPr>
          <w:trHeight w:val="269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873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rPr>
                <w:rFonts w:ascii="Times New Roman" w:hAnsi="Times New Roman" w:cs="Times New Roman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3920390059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2000,5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535" w:rsidRPr="006A0C66" w:rsidTr="00B10838">
        <w:tc>
          <w:tcPr>
            <w:tcW w:w="9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Оптимизация бюджетного процесса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535" w:rsidRPr="006A0C66" w:rsidRDefault="00043535" w:rsidP="00B1083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</w:tr>
      <w:tr w:rsidR="00043535" w:rsidRPr="006A0C66" w:rsidTr="00B10838">
        <w:trPr>
          <w:trHeight w:val="34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892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3920520540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535" w:rsidRPr="006A0C66" w:rsidRDefault="00043535" w:rsidP="003A4F2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</w:tr>
      <w:tr w:rsidR="00043535" w:rsidRPr="006A0C66" w:rsidTr="00B10838">
        <w:tc>
          <w:tcPr>
            <w:tcW w:w="9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3535" w:rsidRPr="006A0C66" w:rsidRDefault="00F824C2" w:rsidP="00B10838">
            <w:pPr>
              <w:pStyle w:val="ac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w:anchor="sub_1006" w:history="1">
              <w:r w:rsidR="00043535" w:rsidRPr="006A0C6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Подпрограмма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Выравнивание финансовых возможностей местных бюджетов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70417,9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56469,6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535" w:rsidRPr="006A0C66" w:rsidRDefault="00043535" w:rsidP="003A4F2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56384,4</w:t>
            </w:r>
          </w:p>
        </w:tc>
      </w:tr>
      <w:tr w:rsidR="00043535" w:rsidRPr="006A0C66" w:rsidTr="00B10838"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892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39Б0170010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B1083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70417,9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35" w:rsidRPr="006A0C66" w:rsidRDefault="00043535" w:rsidP="003A4F2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56469,6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535" w:rsidRPr="006A0C66" w:rsidRDefault="00043535" w:rsidP="003A4F2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0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56384,4</w:t>
            </w:r>
          </w:p>
        </w:tc>
      </w:tr>
    </w:tbl>
    <w:p w:rsidR="00C26618" w:rsidRDefault="00C26618">
      <w:pPr>
        <w:ind w:firstLine="0"/>
        <w:jc w:val="left"/>
      </w:pPr>
    </w:p>
    <w:p w:rsidR="008D2718" w:rsidRDefault="008D2718" w:rsidP="00E74B7B">
      <w:pPr>
        <w:ind w:firstLine="0"/>
        <w:jc w:val="right"/>
        <w:rPr>
          <w:rStyle w:val="a3"/>
          <w:color w:val="auto"/>
        </w:rPr>
      </w:pPr>
    </w:p>
    <w:p w:rsidR="008D2718" w:rsidRDefault="008D2718" w:rsidP="00E74B7B">
      <w:pPr>
        <w:ind w:firstLine="0"/>
        <w:jc w:val="right"/>
        <w:rPr>
          <w:rStyle w:val="a3"/>
          <w:color w:val="auto"/>
        </w:rPr>
      </w:pPr>
    </w:p>
    <w:p w:rsidR="008D2718" w:rsidRDefault="008D2718" w:rsidP="00E74B7B">
      <w:pPr>
        <w:ind w:firstLine="0"/>
        <w:jc w:val="right"/>
        <w:rPr>
          <w:rStyle w:val="a3"/>
          <w:color w:val="auto"/>
        </w:rPr>
      </w:pPr>
    </w:p>
    <w:p w:rsidR="008D2718" w:rsidRDefault="008D2718" w:rsidP="00E74B7B">
      <w:pPr>
        <w:ind w:firstLine="0"/>
        <w:jc w:val="right"/>
        <w:rPr>
          <w:rStyle w:val="a3"/>
          <w:color w:val="auto"/>
        </w:rPr>
      </w:pPr>
    </w:p>
    <w:p w:rsidR="008D2718" w:rsidRDefault="008D2718" w:rsidP="00E74B7B">
      <w:pPr>
        <w:ind w:firstLine="0"/>
        <w:jc w:val="right"/>
        <w:rPr>
          <w:rStyle w:val="a3"/>
          <w:color w:val="auto"/>
        </w:rPr>
      </w:pPr>
    </w:p>
    <w:p w:rsidR="008D2718" w:rsidRDefault="008D2718" w:rsidP="00E74B7B">
      <w:pPr>
        <w:ind w:firstLine="0"/>
        <w:jc w:val="right"/>
        <w:rPr>
          <w:rStyle w:val="a3"/>
          <w:color w:val="auto"/>
        </w:rPr>
      </w:pPr>
    </w:p>
    <w:p w:rsidR="008D2718" w:rsidRDefault="008D2718" w:rsidP="00E74B7B">
      <w:pPr>
        <w:ind w:firstLine="0"/>
        <w:jc w:val="right"/>
        <w:rPr>
          <w:rStyle w:val="a3"/>
          <w:color w:val="auto"/>
        </w:rPr>
      </w:pPr>
    </w:p>
    <w:p w:rsidR="008D2718" w:rsidRDefault="008D2718" w:rsidP="00E74B7B">
      <w:pPr>
        <w:ind w:firstLine="0"/>
        <w:jc w:val="right"/>
        <w:rPr>
          <w:rStyle w:val="a3"/>
          <w:color w:val="auto"/>
        </w:rPr>
      </w:pPr>
    </w:p>
    <w:p w:rsidR="008D2718" w:rsidRDefault="008D2718" w:rsidP="00E74B7B">
      <w:pPr>
        <w:ind w:firstLine="0"/>
        <w:jc w:val="right"/>
        <w:rPr>
          <w:rStyle w:val="a3"/>
          <w:color w:val="auto"/>
        </w:rPr>
      </w:pPr>
    </w:p>
    <w:p w:rsidR="008D2718" w:rsidRDefault="008D2718" w:rsidP="00E74B7B">
      <w:pPr>
        <w:ind w:firstLine="0"/>
        <w:jc w:val="right"/>
        <w:rPr>
          <w:rStyle w:val="a3"/>
          <w:color w:val="auto"/>
        </w:rPr>
      </w:pPr>
    </w:p>
    <w:p w:rsidR="008D2718" w:rsidRDefault="008D2718" w:rsidP="00E74B7B">
      <w:pPr>
        <w:ind w:firstLine="0"/>
        <w:jc w:val="right"/>
        <w:rPr>
          <w:rStyle w:val="a3"/>
          <w:color w:val="auto"/>
        </w:rPr>
      </w:pPr>
    </w:p>
    <w:p w:rsidR="00C33C41" w:rsidRPr="00DA6F43" w:rsidRDefault="00173196" w:rsidP="00E74B7B">
      <w:pPr>
        <w:ind w:firstLine="0"/>
        <w:jc w:val="right"/>
      </w:pPr>
      <w:r w:rsidRPr="00DA6F43">
        <w:rPr>
          <w:rStyle w:val="a3"/>
          <w:color w:val="auto"/>
        </w:rPr>
        <w:lastRenderedPageBreak/>
        <w:t>Приложение</w:t>
      </w:r>
      <w:r w:rsidR="00734F1C">
        <w:rPr>
          <w:rStyle w:val="a3"/>
          <w:color w:val="auto"/>
        </w:rPr>
        <w:t xml:space="preserve"> № </w:t>
      </w:r>
      <w:r w:rsidRPr="00DA6F43">
        <w:rPr>
          <w:rStyle w:val="a3"/>
          <w:color w:val="auto"/>
        </w:rPr>
        <w:t>5</w:t>
      </w:r>
      <w:r w:rsidRPr="00DA6F43">
        <w:rPr>
          <w:rStyle w:val="a3"/>
          <w:color w:val="auto"/>
        </w:rPr>
        <w:br/>
        <w:t xml:space="preserve">к </w:t>
      </w:r>
      <w:hyperlink w:anchor="sub_1000" w:history="1">
        <w:r w:rsidRPr="00C26618">
          <w:rPr>
            <w:rStyle w:val="a4"/>
            <w:b/>
            <w:bCs/>
            <w:color w:val="auto"/>
          </w:rPr>
          <w:t>муниципальной программе</w:t>
        </w:r>
      </w:hyperlink>
      <w:r w:rsidRPr="00DA6F43">
        <w:rPr>
          <w:rStyle w:val="a3"/>
          <w:color w:val="auto"/>
        </w:rPr>
        <w:br/>
        <w:t>"Управление муниципальными финансами</w:t>
      </w:r>
      <w:r w:rsidRPr="00DA6F43">
        <w:rPr>
          <w:rStyle w:val="a3"/>
          <w:color w:val="auto"/>
        </w:rPr>
        <w:br/>
        <w:t xml:space="preserve">в </w:t>
      </w:r>
      <w:proofErr w:type="spellStart"/>
      <w:r w:rsidR="00DA6F43">
        <w:rPr>
          <w:rStyle w:val="a3"/>
          <w:color w:val="auto"/>
        </w:rPr>
        <w:t>Урванском</w:t>
      </w:r>
      <w:proofErr w:type="spellEnd"/>
      <w:r w:rsidRPr="00DA6F43">
        <w:rPr>
          <w:rStyle w:val="a3"/>
          <w:color w:val="auto"/>
        </w:rPr>
        <w:t xml:space="preserve"> муниципальном районе КБР</w:t>
      </w:r>
      <w:r w:rsidRPr="00DA6F43">
        <w:rPr>
          <w:rStyle w:val="a3"/>
          <w:color w:val="auto"/>
        </w:rPr>
        <w:br/>
      </w:r>
      <w:r w:rsidR="00E74B7B">
        <w:rPr>
          <w:rStyle w:val="a3"/>
          <w:color w:val="auto"/>
        </w:rPr>
        <w:t>на 2023 - 2025 годы</w:t>
      </w:r>
      <w:r w:rsidRPr="00DA6F43">
        <w:rPr>
          <w:rStyle w:val="a3"/>
          <w:color w:val="auto"/>
        </w:rPr>
        <w:t>"</w:t>
      </w:r>
    </w:p>
    <w:p w:rsidR="00C33C41" w:rsidRPr="00DA6F43" w:rsidRDefault="00C33C41"/>
    <w:p w:rsidR="00C33C41" w:rsidRPr="00DA6F43" w:rsidRDefault="00173196">
      <w:pPr>
        <w:pStyle w:val="1"/>
        <w:rPr>
          <w:color w:val="auto"/>
        </w:rPr>
      </w:pPr>
      <w:r w:rsidRPr="00DA6F43">
        <w:rPr>
          <w:color w:val="auto"/>
        </w:rPr>
        <w:t xml:space="preserve">Паспорт </w:t>
      </w:r>
      <w:r w:rsidRPr="00DA6F43">
        <w:rPr>
          <w:color w:val="auto"/>
        </w:rPr>
        <w:br/>
        <w:t xml:space="preserve">подпрограммы "Повышение качества управления бюджетным процессом" муниципальной программы "Управление муниципальными финансами в </w:t>
      </w:r>
      <w:proofErr w:type="spellStart"/>
      <w:r w:rsidR="00DA6F43">
        <w:rPr>
          <w:color w:val="auto"/>
        </w:rPr>
        <w:t>Урванском</w:t>
      </w:r>
      <w:proofErr w:type="spellEnd"/>
      <w:r w:rsidRPr="00DA6F43">
        <w:rPr>
          <w:color w:val="auto"/>
        </w:rPr>
        <w:t xml:space="preserve"> муниципальном районе Кабардино-Балкарской Республики"</w:t>
      </w:r>
    </w:p>
    <w:p w:rsidR="00C33C41" w:rsidRPr="00DA6F43" w:rsidRDefault="00C33C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5"/>
        <w:gridCol w:w="6624"/>
      </w:tblGrid>
      <w:tr w:rsidR="00DA6F43" w:rsidRPr="00DA6F4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a"/>
              <w:jc w:val="center"/>
            </w:pPr>
            <w:r w:rsidRPr="00DA6F43">
              <w:t>Наименование разделов</w:t>
            </w: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a"/>
              <w:jc w:val="center"/>
            </w:pPr>
            <w:r w:rsidRPr="00DA6F43">
              <w:t>Краткое содержание</w:t>
            </w:r>
          </w:p>
        </w:tc>
      </w:tr>
      <w:tr w:rsidR="00DA6F43" w:rsidRPr="00DA6F4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r w:rsidRPr="00DA6F43">
              <w:rPr>
                <w:rStyle w:val="a3"/>
                <w:color w:val="auto"/>
              </w:rPr>
              <w:t>Соисполнитель подпрограммы</w:t>
            </w: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 w:rsidP="00004202">
            <w:pPr>
              <w:pStyle w:val="aa"/>
            </w:pPr>
            <w:r w:rsidRPr="00DA6F43">
              <w:t>МКУ "Управление финанс</w:t>
            </w:r>
            <w:r w:rsidR="00004202">
              <w:t>ов</w:t>
            </w:r>
            <w:r w:rsidRPr="00DA6F43">
              <w:t xml:space="preserve"> </w:t>
            </w:r>
            <w:proofErr w:type="gramStart"/>
            <w:r w:rsidRPr="00DA6F43">
              <w:t>местной</w:t>
            </w:r>
            <w:proofErr w:type="gramEnd"/>
            <w:r w:rsidRPr="00DA6F43">
              <w:t xml:space="preserve"> </w:t>
            </w:r>
            <w:r w:rsidR="00DA6F43">
              <w:t>Урванского</w:t>
            </w:r>
            <w:r w:rsidRPr="00DA6F43">
              <w:t xml:space="preserve"> муниципального района КБР" (далее - </w:t>
            </w:r>
            <w:r w:rsidR="00D94745">
              <w:t>управление финансов</w:t>
            </w:r>
            <w:r w:rsidRPr="00DA6F43">
              <w:t>)</w:t>
            </w:r>
          </w:p>
        </w:tc>
      </w:tr>
      <w:tr w:rsidR="00DA6F43" w:rsidRPr="00DA6F4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r w:rsidRPr="00DA6F43">
              <w:rPr>
                <w:rStyle w:val="a3"/>
                <w:color w:val="auto"/>
              </w:rPr>
              <w:t>Исполнители подпрограммы (участники)</w:t>
            </w: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004202" w:rsidRDefault="00173196">
            <w:pPr>
              <w:pStyle w:val="aa"/>
            </w:pPr>
            <w:r w:rsidRPr="00004202">
              <w:t xml:space="preserve">- </w:t>
            </w:r>
            <w:r w:rsidR="00004202" w:rsidRPr="00004202">
              <w:rPr>
                <w:rFonts w:ascii="Times New Roman" w:hAnsi="Times New Roman" w:cs="Times New Roman"/>
              </w:rPr>
              <w:t>управление финансов</w:t>
            </w:r>
            <w:r w:rsidRPr="00004202">
              <w:t>;</w:t>
            </w:r>
          </w:p>
          <w:p w:rsidR="00004202" w:rsidRPr="00004202" w:rsidRDefault="00173196" w:rsidP="00004202">
            <w:pPr>
              <w:ind w:firstLine="0"/>
              <w:rPr>
                <w:rFonts w:ascii="Times New Roman" w:hAnsi="Times New Roman" w:cs="Times New Roman"/>
              </w:rPr>
            </w:pPr>
            <w:r w:rsidRPr="00004202">
              <w:t xml:space="preserve">- МКУ "Управление бухгалтерского учета учреждений </w:t>
            </w:r>
            <w:r w:rsidR="00DA6F43" w:rsidRPr="00004202">
              <w:t>Урванского</w:t>
            </w:r>
            <w:r w:rsidRPr="00004202">
              <w:t xml:space="preserve"> муниципального района КБР" (далее </w:t>
            </w:r>
            <w:r w:rsidR="00004202" w:rsidRPr="00004202">
              <w:t>–</w:t>
            </w:r>
            <w:r w:rsidRPr="00004202">
              <w:t xml:space="preserve"> </w:t>
            </w:r>
            <w:r w:rsidR="00004202" w:rsidRPr="00004202">
              <w:rPr>
                <w:rFonts w:ascii="Times New Roman" w:hAnsi="Times New Roman" w:cs="Times New Roman"/>
              </w:rPr>
              <w:t>ЦБМУ);</w:t>
            </w:r>
          </w:p>
          <w:p w:rsidR="00C33C41" w:rsidRPr="00E11DE9" w:rsidRDefault="00004202" w:rsidP="00004202">
            <w:pPr>
              <w:pStyle w:val="aa"/>
              <w:rPr>
                <w:highlight w:val="red"/>
              </w:rPr>
            </w:pPr>
            <w:r w:rsidRPr="00004202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-</w:t>
            </w:r>
            <w:r w:rsidRPr="00004202">
              <w:rPr>
                <w:rFonts w:ascii="Times New Roman" w:hAnsi="Times New Roman" w:cs="Times New Roman"/>
              </w:rPr>
              <w:t xml:space="preserve"> МКУ </w:t>
            </w:r>
            <w:r w:rsidRPr="00004202">
              <w:t>"</w:t>
            </w:r>
            <w:r w:rsidRPr="00004202">
              <w:rPr>
                <w:rFonts w:ascii="Times New Roman" w:hAnsi="Times New Roman" w:cs="Times New Roman"/>
              </w:rPr>
              <w:t xml:space="preserve">МКУ </w:t>
            </w:r>
            <w:r w:rsidRPr="00004202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"</w:t>
            </w:r>
            <w:r w:rsidRPr="006A0C66">
              <w:rPr>
                <w:rFonts w:ascii="Times New Roman" w:hAnsi="Times New Roman" w:cs="Times New Roman"/>
              </w:rPr>
              <w:t>Центр бухгалтерского учета образовательных учреждений</w:t>
            </w:r>
            <w:r w:rsidRPr="006A0C66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 xml:space="preserve">" </w:t>
            </w:r>
            <w:r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 xml:space="preserve">(далее - </w:t>
            </w:r>
            <w:r w:rsidRPr="00222BD0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ЦБУ</w:t>
            </w:r>
            <w:r w:rsidRPr="002F7164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 xml:space="preserve"> ОУ</w:t>
            </w:r>
            <w:r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)</w:t>
            </w:r>
            <w:r w:rsidR="00837C9D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;</w:t>
            </w:r>
          </w:p>
        </w:tc>
      </w:tr>
      <w:tr w:rsidR="00DA6F43" w:rsidRPr="00DA6F4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r w:rsidRPr="00DA6F43">
              <w:rPr>
                <w:rStyle w:val="a3"/>
                <w:color w:val="auto"/>
              </w:rPr>
              <w:t>Цели подпрограммы</w:t>
            </w: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a"/>
            </w:pPr>
            <w:r w:rsidRPr="00DA6F43">
              <w:t xml:space="preserve">- нормативное правовое регулирование бюджетного процесса </w:t>
            </w:r>
            <w:r w:rsidR="00DA6F43">
              <w:t>Урванского</w:t>
            </w:r>
            <w:r w:rsidRPr="00DA6F43">
              <w:t xml:space="preserve"> муниципального района КБР;</w:t>
            </w:r>
          </w:p>
          <w:p w:rsidR="00C33C41" w:rsidRPr="00DA6F43" w:rsidRDefault="00173196">
            <w:pPr>
              <w:pStyle w:val="aa"/>
            </w:pPr>
            <w:r w:rsidRPr="00DA6F43">
              <w:t>- совершенствование планирования и исполнения районного бюджета, кассового обслуживания исполнения районного бюджета и формирования бюджетной отчетности</w:t>
            </w:r>
          </w:p>
        </w:tc>
      </w:tr>
      <w:tr w:rsidR="00DA6F43" w:rsidRPr="00DA6F4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r w:rsidRPr="00DA6F43">
              <w:rPr>
                <w:rStyle w:val="a3"/>
                <w:color w:val="auto"/>
              </w:rPr>
              <w:t>Задачи подпрограммы</w:t>
            </w: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a"/>
            </w:pPr>
            <w:r w:rsidRPr="00DA6F43">
              <w:t>- совершенствование нормативных правовых актов, регулирующих бюджетные правоотношения;</w:t>
            </w:r>
          </w:p>
          <w:p w:rsidR="00C33C41" w:rsidRPr="00DA6F43" w:rsidRDefault="00173196">
            <w:pPr>
              <w:pStyle w:val="aa"/>
            </w:pPr>
            <w:r w:rsidRPr="00DA6F43">
              <w:t>- совершенствование процедуры составления и организации исполнения районного бюджета;</w:t>
            </w:r>
          </w:p>
          <w:p w:rsidR="00C33C41" w:rsidRPr="00DA6F43" w:rsidRDefault="00173196">
            <w:pPr>
              <w:pStyle w:val="aa"/>
            </w:pPr>
            <w:r w:rsidRPr="00DA6F43">
              <w:t>- повышение качества планирования и управления муниципальными финансами, развитие программно-целевых принципов формирования районного бюджета;</w:t>
            </w:r>
          </w:p>
          <w:p w:rsidR="00C33C41" w:rsidRPr="00DA6F43" w:rsidRDefault="00173196">
            <w:pPr>
              <w:pStyle w:val="aa"/>
            </w:pPr>
            <w:r w:rsidRPr="00DA6F43">
              <w:t>- совершенствование ведения бухгалтерского учета и формирования бюджетной отчетности;</w:t>
            </w:r>
          </w:p>
          <w:p w:rsidR="00C33C41" w:rsidRPr="00DA6F43" w:rsidRDefault="00173196">
            <w:pPr>
              <w:pStyle w:val="aa"/>
            </w:pPr>
            <w:r w:rsidRPr="00DA6F43">
              <w:t xml:space="preserve">- обеспечение стабильного функционирования резервного фонда </w:t>
            </w:r>
            <w:r w:rsidR="00DA6F43" w:rsidRPr="00DA6F43">
              <w:t>местной администрации Урванского муниципального района</w:t>
            </w:r>
            <w:r w:rsidRPr="00DA6F43">
              <w:t xml:space="preserve"> КБР;</w:t>
            </w:r>
          </w:p>
          <w:p w:rsidR="00C33C41" w:rsidRPr="00DA6F43" w:rsidRDefault="00173196">
            <w:pPr>
              <w:pStyle w:val="aa"/>
            </w:pPr>
            <w:r w:rsidRPr="00DA6F43">
              <w:t xml:space="preserve">- предупреждение и предотвращение возможных нарушений </w:t>
            </w:r>
            <w:hyperlink r:id="rId28" w:history="1">
              <w:r w:rsidRPr="00DA6F43">
                <w:rPr>
                  <w:rStyle w:val="a4"/>
                  <w:color w:val="auto"/>
                </w:rPr>
                <w:t>бюджетного законодательства</w:t>
              </w:r>
            </w:hyperlink>
            <w:r w:rsidRPr="00DA6F43">
              <w:t xml:space="preserve"> Российской Федерации, бюджетного законодательства Кабардино-Балкарской Республики и финансовой дисциплины.</w:t>
            </w:r>
          </w:p>
        </w:tc>
      </w:tr>
      <w:tr w:rsidR="00DA6F43" w:rsidRPr="00DA6F4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r w:rsidRPr="00DA6F43">
              <w:rPr>
                <w:rStyle w:val="a3"/>
                <w:color w:val="auto"/>
              </w:rPr>
              <w:t>Целевые индикаторы и показатели подпрограммы</w:t>
            </w: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a"/>
            </w:pPr>
            <w:r w:rsidRPr="00DA6F43">
              <w:t>Показатель 1. "Удельный вес расходов районного бюджета, формируемых в рамках программных мероприятий, в общем объеме расходов районного бюджета".</w:t>
            </w:r>
          </w:p>
          <w:p w:rsidR="00C33C41" w:rsidRPr="00DA6F43" w:rsidRDefault="00173196">
            <w:pPr>
              <w:pStyle w:val="aa"/>
            </w:pPr>
            <w:r w:rsidRPr="00DA6F43">
              <w:t>Показатель 2. "Отношение объема просроченной кредиторской задолженности муниципальных учреждений к расходам бюджета за исключением субвенций из вышестоящих уровней"</w:t>
            </w:r>
          </w:p>
        </w:tc>
      </w:tr>
      <w:tr w:rsidR="00DA6F43" w:rsidRPr="00DA6F4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bookmarkStart w:id="114" w:name="sub_51006"/>
            <w:r w:rsidRPr="00DA6F43">
              <w:rPr>
                <w:rStyle w:val="a3"/>
                <w:color w:val="auto"/>
              </w:rPr>
              <w:t>Сроки и этапы реализации подпрограммы</w:t>
            </w:r>
            <w:bookmarkEnd w:id="114"/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a"/>
            </w:pPr>
            <w:r w:rsidRPr="00DA6F43">
              <w:t xml:space="preserve">Сроки реализации </w:t>
            </w:r>
            <w:r w:rsidR="001B7B8A">
              <w:t>1 января 2023 года - 31 декабря 2025 года</w:t>
            </w:r>
            <w:r w:rsidRPr="00DA6F43">
              <w:t>. Этапы не выделяются.</w:t>
            </w:r>
          </w:p>
        </w:tc>
      </w:tr>
      <w:tr w:rsidR="00DA6F43" w:rsidRPr="00DA6F4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41582B" w:rsidRDefault="00173196">
            <w:pPr>
              <w:pStyle w:val="ac"/>
            </w:pPr>
            <w:bookmarkStart w:id="115" w:name="sub_51007"/>
            <w:r w:rsidRPr="0041582B">
              <w:rPr>
                <w:rStyle w:val="a3"/>
                <w:color w:val="auto"/>
              </w:rPr>
              <w:t xml:space="preserve">Объемы и источники финансирования (с </w:t>
            </w:r>
            <w:r w:rsidRPr="0041582B">
              <w:rPr>
                <w:rStyle w:val="a3"/>
                <w:color w:val="auto"/>
              </w:rPr>
              <w:lastRenderedPageBreak/>
              <w:t>разбивкой по годам и уровням бюджетов)</w:t>
            </w:r>
            <w:bookmarkEnd w:id="115"/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41582B" w:rsidRDefault="00173196">
            <w:pPr>
              <w:pStyle w:val="aa"/>
            </w:pPr>
            <w:r w:rsidRPr="0041582B">
              <w:lastRenderedPageBreak/>
              <w:t>Общий объем финансирования за счет средств федерального бюджета - 0,0 тыс. руб., в том числе по годам:</w:t>
            </w:r>
          </w:p>
          <w:p w:rsidR="001B7B8A" w:rsidRPr="0041582B" w:rsidRDefault="001B7B8A" w:rsidP="001B7B8A">
            <w:pPr>
              <w:pStyle w:val="aa"/>
            </w:pPr>
            <w:r w:rsidRPr="0041582B">
              <w:lastRenderedPageBreak/>
              <w:t>на 2023 год - 0,0 тыс. руб.;</w:t>
            </w:r>
          </w:p>
          <w:p w:rsidR="001B7B8A" w:rsidRPr="0041582B" w:rsidRDefault="001B7B8A" w:rsidP="001B7B8A">
            <w:pPr>
              <w:pStyle w:val="aa"/>
            </w:pPr>
            <w:r w:rsidRPr="0041582B">
              <w:t>на 2024 год - 0,0 тыс. руб.;</w:t>
            </w:r>
          </w:p>
          <w:p w:rsidR="001B7B8A" w:rsidRPr="0041582B" w:rsidRDefault="001B7B8A" w:rsidP="001B7B8A">
            <w:pPr>
              <w:pStyle w:val="aa"/>
            </w:pPr>
            <w:r w:rsidRPr="0041582B">
              <w:t>на 2025 год - 0,0 тыс. руб.</w:t>
            </w:r>
          </w:p>
          <w:p w:rsidR="00C33C41" w:rsidRPr="0041582B" w:rsidRDefault="00173196">
            <w:pPr>
              <w:pStyle w:val="aa"/>
            </w:pPr>
            <w:r w:rsidRPr="0041582B">
              <w:t>Общий объем финансирования за счет средств республиканского бюджета - 0,0 тыс. руб., в том числе по годам:</w:t>
            </w:r>
          </w:p>
          <w:p w:rsidR="001B7B8A" w:rsidRPr="0041582B" w:rsidRDefault="001B7B8A" w:rsidP="001B7B8A">
            <w:pPr>
              <w:pStyle w:val="aa"/>
            </w:pPr>
            <w:r w:rsidRPr="0041582B">
              <w:t>на 2023 год - 0,0 тыс. руб.;</w:t>
            </w:r>
          </w:p>
          <w:p w:rsidR="001B7B8A" w:rsidRPr="0041582B" w:rsidRDefault="001B7B8A" w:rsidP="001B7B8A">
            <w:pPr>
              <w:pStyle w:val="aa"/>
            </w:pPr>
            <w:r w:rsidRPr="0041582B">
              <w:t>на 2024 год - 0,0 тыс. руб.;</w:t>
            </w:r>
          </w:p>
          <w:p w:rsidR="001B7B8A" w:rsidRPr="0041582B" w:rsidRDefault="001B7B8A" w:rsidP="001B7B8A">
            <w:pPr>
              <w:pStyle w:val="aa"/>
            </w:pPr>
            <w:r w:rsidRPr="0041582B">
              <w:t>на 2025 год - 0,0 тыс. руб.</w:t>
            </w:r>
          </w:p>
          <w:p w:rsidR="00C33C41" w:rsidRPr="0041582B" w:rsidRDefault="00173196">
            <w:pPr>
              <w:pStyle w:val="aa"/>
            </w:pPr>
            <w:r w:rsidRPr="0041582B">
              <w:t xml:space="preserve">Общий объем финансирования за счет средств районного бюджета - </w:t>
            </w:r>
            <w:r w:rsidR="00837C9D" w:rsidRPr="006A0C66">
              <w:rPr>
                <w:rFonts w:ascii="Times New Roman" w:eastAsia="Times New Roman" w:hAnsi="Times New Roman" w:cs="Times New Roman"/>
              </w:rPr>
              <w:t>50105,7</w:t>
            </w:r>
            <w:r w:rsidR="00837C9D" w:rsidRPr="006A0C66">
              <w:rPr>
                <w:rFonts w:ascii="Times New Roman" w:hAnsi="Times New Roman" w:cs="Times New Roman"/>
              </w:rPr>
              <w:t xml:space="preserve"> </w:t>
            </w:r>
            <w:r w:rsidRPr="0041582B">
              <w:t>тыс. руб., в том числе по годам:</w:t>
            </w:r>
          </w:p>
          <w:p w:rsidR="001B7B8A" w:rsidRPr="0041582B" w:rsidRDefault="001B7B8A" w:rsidP="001B7B8A">
            <w:pPr>
              <w:pStyle w:val="aa"/>
            </w:pPr>
            <w:r w:rsidRPr="0041582B">
              <w:t xml:space="preserve">на 2023 год - </w:t>
            </w:r>
            <w:r w:rsidR="00E26439" w:rsidRPr="006A0C66">
              <w:rPr>
                <w:rFonts w:ascii="Times New Roman" w:eastAsia="Times New Roman" w:hAnsi="Times New Roman" w:cs="Times New Roman"/>
              </w:rPr>
              <w:t>18535,3</w:t>
            </w:r>
            <w:r w:rsidR="00E26439">
              <w:rPr>
                <w:rFonts w:ascii="Times New Roman" w:eastAsia="Times New Roman" w:hAnsi="Times New Roman" w:cs="Times New Roman"/>
              </w:rPr>
              <w:t xml:space="preserve"> </w:t>
            </w:r>
            <w:r w:rsidRPr="0041582B">
              <w:t>тыс. руб.;</w:t>
            </w:r>
          </w:p>
          <w:p w:rsidR="001B7B8A" w:rsidRPr="0041582B" w:rsidRDefault="001B7B8A" w:rsidP="001B7B8A">
            <w:pPr>
              <w:pStyle w:val="aa"/>
            </w:pPr>
            <w:r w:rsidRPr="0041582B">
              <w:t xml:space="preserve">на 2024 год - </w:t>
            </w:r>
            <w:r w:rsidR="00E37D7E" w:rsidRPr="0041582B">
              <w:t>15785,2</w:t>
            </w:r>
            <w:r w:rsidRPr="0041582B">
              <w:t>тыс. руб.;</w:t>
            </w:r>
          </w:p>
          <w:p w:rsidR="001B7B8A" w:rsidRPr="0041582B" w:rsidRDefault="001B7B8A" w:rsidP="001B7B8A">
            <w:pPr>
              <w:pStyle w:val="aa"/>
            </w:pPr>
            <w:r w:rsidRPr="0041582B">
              <w:t xml:space="preserve">на 2025 год - </w:t>
            </w:r>
            <w:r w:rsidR="00E37D7E" w:rsidRPr="0041582B">
              <w:t>15785,2</w:t>
            </w:r>
            <w:r w:rsidRPr="0041582B">
              <w:t>тыс. руб.</w:t>
            </w:r>
          </w:p>
          <w:p w:rsidR="00C33C41" w:rsidRPr="0041582B" w:rsidRDefault="00173196">
            <w:pPr>
              <w:pStyle w:val="aa"/>
            </w:pPr>
            <w:r w:rsidRPr="0041582B">
              <w:t>Общий объем финансирования за счет внебюджетных источников - 0,0 тыс. руб., в том числе по годам:</w:t>
            </w:r>
          </w:p>
          <w:p w:rsidR="001B7B8A" w:rsidRPr="0041582B" w:rsidRDefault="001B7B8A" w:rsidP="001B7B8A">
            <w:pPr>
              <w:pStyle w:val="aa"/>
            </w:pPr>
            <w:r w:rsidRPr="0041582B">
              <w:t>на 2023 год - 0,0 тыс. руб.;</w:t>
            </w:r>
          </w:p>
          <w:p w:rsidR="001B7B8A" w:rsidRPr="0041582B" w:rsidRDefault="001B7B8A" w:rsidP="001B7B8A">
            <w:pPr>
              <w:pStyle w:val="aa"/>
            </w:pPr>
            <w:r w:rsidRPr="0041582B">
              <w:t>на 2024 год - 0,0 тыс. руб.;</w:t>
            </w:r>
          </w:p>
          <w:p w:rsidR="001B7B8A" w:rsidRPr="0041582B" w:rsidRDefault="001B7B8A" w:rsidP="001B7B8A">
            <w:pPr>
              <w:pStyle w:val="aa"/>
            </w:pPr>
            <w:r w:rsidRPr="0041582B">
              <w:t>на 2025 год - 0,0 тыс. руб.</w:t>
            </w:r>
          </w:p>
          <w:p w:rsidR="00C33C41" w:rsidRPr="0041582B" w:rsidRDefault="00173196">
            <w:pPr>
              <w:pStyle w:val="aa"/>
            </w:pPr>
            <w:r w:rsidRPr="0041582B">
              <w:t xml:space="preserve">Итого общий объем финансирования за счет всех источников финансирования - </w:t>
            </w:r>
            <w:r w:rsidR="00E26439" w:rsidRPr="006A0C66">
              <w:rPr>
                <w:rFonts w:ascii="Times New Roman" w:eastAsia="Times New Roman" w:hAnsi="Times New Roman" w:cs="Times New Roman"/>
              </w:rPr>
              <w:t xml:space="preserve">50105,7 </w:t>
            </w:r>
            <w:r w:rsidRPr="0041582B">
              <w:t>тыс. руб., в том числе по годам:</w:t>
            </w:r>
          </w:p>
          <w:p w:rsidR="001B7B8A" w:rsidRPr="0041582B" w:rsidRDefault="001B7B8A" w:rsidP="001B7B8A">
            <w:pPr>
              <w:pStyle w:val="aa"/>
            </w:pPr>
            <w:r w:rsidRPr="0041582B">
              <w:t xml:space="preserve">на 2023 год - </w:t>
            </w:r>
            <w:r w:rsidR="00E26439" w:rsidRPr="006A0C66">
              <w:rPr>
                <w:rFonts w:ascii="Times New Roman" w:eastAsia="Times New Roman" w:hAnsi="Times New Roman" w:cs="Times New Roman"/>
              </w:rPr>
              <w:t>18535,3</w:t>
            </w:r>
            <w:r w:rsidR="00E26439" w:rsidRPr="006A0C66">
              <w:rPr>
                <w:rFonts w:ascii="Times New Roman" w:hAnsi="Times New Roman" w:cs="Times New Roman"/>
              </w:rPr>
              <w:t> </w:t>
            </w:r>
            <w:r w:rsidRPr="0041582B">
              <w:t>тыс. руб.;</w:t>
            </w:r>
          </w:p>
          <w:p w:rsidR="001B7B8A" w:rsidRPr="0041582B" w:rsidRDefault="001B7B8A" w:rsidP="001B7B8A">
            <w:pPr>
              <w:pStyle w:val="aa"/>
            </w:pPr>
            <w:r w:rsidRPr="0041582B">
              <w:t xml:space="preserve">на 2024 год - </w:t>
            </w:r>
            <w:r w:rsidR="00E37D7E" w:rsidRPr="0041582B">
              <w:t>15785,2</w:t>
            </w:r>
            <w:r w:rsidRPr="0041582B">
              <w:t>тыс. руб.;</w:t>
            </w:r>
          </w:p>
          <w:p w:rsidR="00C33C41" w:rsidRPr="0041582B" w:rsidRDefault="001B7B8A" w:rsidP="001B7B8A">
            <w:pPr>
              <w:pStyle w:val="aa"/>
            </w:pPr>
            <w:r w:rsidRPr="0041582B">
              <w:t xml:space="preserve">на 2025 год - </w:t>
            </w:r>
            <w:r w:rsidR="00E37D7E" w:rsidRPr="0041582B">
              <w:t>15785,2</w:t>
            </w:r>
            <w:r w:rsidRPr="0041582B">
              <w:t>тыс. руб.</w:t>
            </w:r>
          </w:p>
        </w:tc>
      </w:tr>
      <w:tr w:rsidR="00DA6F43" w:rsidRPr="00DA6F4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r w:rsidRPr="00DA6F43">
              <w:rPr>
                <w:rStyle w:val="a3"/>
                <w:color w:val="auto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a"/>
            </w:pPr>
            <w:r w:rsidRPr="00DA6F43">
              <w:t>- повышение обоснованности, эффективности и прозрачности бюджетных расходов;</w:t>
            </w:r>
          </w:p>
          <w:p w:rsidR="00C33C41" w:rsidRPr="00DA6F43" w:rsidRDefault="00173196">
            <w:pPr>
              <w:pStyle w:val="aa"/>
            </w:pPr>
            <w:r w:rsidRPr="00DA6F43">
              <w:t xml:space="preserve">- разработка и внесение в установленные сроки и соответствующего требованиям </w:t>
            </w:r>
            <w:hyperlink r:id="rId29" w:history="1">
              <w:r w:rsidRPr="00DA6F43">
                <w:rPr>
                  <w:rStyle w:val="a4"/>
                  <w:color w:val="auto"/>
                </w:rPr>
                <w:t>бюджетного законодательства</w:t>
              </w:r>
            </w:hyperlink>
            <w:r w:rsidRPr="00DA6F43">
              <w:t xml:space="preserve"> проекта районного бюджета на очередной финансовый год и плановый период;</w:t>
            </w:r>
          </w:p>
          <w:p w:rsidR="00C33C41" w:rsidRPr="00DA6F43" w:rsidRDefault="00173196">
            <w:pPr>
              <w:pStyle w:val="aa"/>
            </w:pPr>
            <w:r w:rsidRPr="00DA6F43">
              <w:t>- качественная организация исполнения районного бюджета;</w:t>
            </w:r>
          </w:p>
          <w:p w:rsidR="00C33C41" w:rsidRPr="00DA6F43" w:rsidRDefault="00173196">
            <w:pPr>
              <w:pStyle w:val="aa"/>
            </w:pPr>
            <w:r w:rsidRPr="00DA6F43">
              <w:t>- обеспечение доступа для граждан к информации о районном бюджете и бюджетном процессе</w:t>
            </w:r>
          </w:p>
        </w:tc>
      </w:tr>
    </w:tbl>
    <w:p w:rsidR="00C33C41" w:rsidRPr="00DA6F43" w:rsidRDefault="00C33C41"/>
    <w:p w:rsidR="00C33C41" w:rsidRPr="00DA6F43" w:rsidRDefault="00173196">
      <w:pPr>
        <w:pStyle w:val="1"/>
        <w:rPr>
          <w:color w:val="auto"/>
        </w:rPr>
      </w:pPr>
      <w:bookmarkStart w:id="116" w:name="sub_5100"/>
      <w:r w:rsidRPr="00DA6F43">
        <w:rPr>
          <w:color w:val="auto"/>
        </w:rPr>
        <w:t>Раздел 1. Характеристика сферы реализации подпрограммы, основные проблемы в указанной сфере и прогноз ее развития</w:t>
      </w:r>
    </w:p>
    <w:bookmarkEnd w:id="116"/>
    <w:p w:rsidR="00C33C41" w:rsidRPr="00DA6F43" w:rsidRDefault="00C33C41"/>
    <w:p w:rsidR="00C33C41" w:rsidRPr="00DA6F43" w:rsidRDefault="00173196">
      <w:bookmarkStart w:id="117" w:name="sub_5101"/>
      <w:r w:rsidRPr="00DA6F43">
        <w:t>Подпрограмма "</w:t>
      </w:r>
      <w:r w:rsidR="00E26439" w:rsidRPr="006A0C66">
        <w:rPr>
          <w:rFonts w:ascii="Times New Roman" w:hAnsi="Times New Roman" w:cs="Times New Roman"/>
        </w:rPr>
        <w:t xml:space="preserve">Повышение качества управления бюджетным </w:t>
      </w:r>
      <w:r w:rsidR="00E26439" w:rsidRPr="00536E84">
        <w:rPr>
          <w:rFonts w:ascii="Times New Roman" w:hAnsi="Times New Roman" w:cs="Times New Roman"/>
        </w:rPr>
        <w:t>процессом</w:t>
      </w:r>
      <w:r w:rsidRPr="00DA6F43">
        <w:t xml:space="preserve">" муниципальной программы "Управление муниципальными финансами в </w:t>
      </w:r>
      <w:proofErr w:type="spellStart"/>
      <w:r w:rsidR="00DA6F43">
        <w:t>Урванском</w:t>
      </w:r>
      <w:proofErr w:type="spellEnd"/>
      <w:r w:rsidRPr="00DA6F43">
        <w:t xml:space="preserve"> муниципальном районе КБР </w:t>
      </w:r>
      <w:r w:rsidR="00E74B7B">
        <w:t>на 2023 - 2025 годы</w:t>
      </w:r>
      <w:r w:rsidRPr="00DA6F43">
        <w:t>" (далее соответственно - подпрограмма, программа) представляет собой совокупность мер, направленных на создание условий для реализации программы.</w:t>
      </w:r>
    </w:p>
    <w:p w:rsidR="00C33C41" w:rsidRPr="00DA6F43" w:rsidRDefault="00173196">
      <w:bookmarkStart w:id="118" w:name="sub_5102"/>
      <w:bookmarkEnd w:id="117"/>
      <w:r w:rsidRPr="00DA6F43">
        <w:t xml:space="preserve"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населения, устойчивого экономического роста и достижения других стратегических целей социально-экономического развития </w:t>
      </w:r>
      <w:r w:rsidR="00DA6F43">
        <w:t>Урванского</w:t>
      </w:r>
      <w:r w:rsidRPr="00DA6F43">
        <w:t xml:space="preserve"> муниципального района (далее - район).</w:t>
      </w:r>
    </w:p>
    <w:p w:rsidR="00C33C41" w:rsidRPr="00DA6F43" w:rsidRDefault="00173196">
      <w:bookmarkStart w:id="119" w:name="sub_5103"/>
      <w:bookmarkEnd w:id="118"/>
      <w:r w:rsidRPr="00DA6F43">
        <w:t>Бюджетная политика района осуществляется с учетом реализации проводимых реформ на федеральном и региональном уровнях. Бюджетный процесс в районе постоянно совершенствуется.</w:t>
      </w:r>
    </w:p>
    <w:p w:rsidR="00C33C41" w:rsidRPr="00DA6F43" w:rsidRDefault="00173196">
      <w:bookmarkStart w:id="120" w:name="sub_5104"/>
      <w:bookmarkEnd w:id="119"/>
      <w:r w:rsidRPr="00DA6F43">
        <w:t xml:space="preserve">Переход к программному бюджету предъявляет более жесткие требования к организации бюджетного планирования, включая детализацию и соблюдение уже предусмотренных </w:t>
      </w:r>
      <w:hyperlink r:id="rId30" w:history="1">
        <w:r w:rsidRPr="00DA6F43">
          <w:rPr>
            <w:rStyle w:val="a4"/>
            <w:color w:val="auto"/>
          </w:rPr>
          <w:t>бюджетным законодательством</w:t>
        </w:r>
      </w:hyperlink>
      <w:r w:rsidRPr="00DA6F43">
        <w:t xml:space="preserve"> Российской Федерации принципов и </w:t>
      </w:r>
      <w:r w:rsidRPr="00DA6F43">
        <w:lastRenderedPageBreak/>
        <w:t>процедур.</w:t>
      </w:r>
    </w:p>
    <w:p w:rsidR="00C33C41" w:rsidRPr="00DA6F43" w:rsidRDefault="00D94745">
      <w:bookmarkStart w:id="121" w:name="sub_5105"/>
      <w:bookmarkEnd w:id="120"/>
      <w:r>
        <w:t>Управление финансов</w:t>
      </w:r>
      <w:r w:rsidR="00173196" w:rsidRPr="00DA6F43">
        <w:t xml:space="preserve"> в рамках своей деятельности осуществляет нормативное правовое обеспечение и организует бюджетный процесс в районе.</w:t>
      </w:r>
    </w:p>
    <w:p w:rsidR="00C33C41" w:rsidRPr="00DA6F43" w:rsidRDefault="00173196">
      <w:bookmarkStart w:id="122" w:name="sub_5106"/>
      <w:bookmarkEnd w:id="121"/>
      <w:r w:rsidRPr="00DA6F43">
        <w:t>К настоящему времени в районе сформирована нормативная правовая база в сфере организации бюджетного процесса.</w:t>
      </w:r>
    </w:p>
    <w:p w:rsidR="00C33C41" w:rsidRPr="00DA6F43" w:rsidRDefault="00173196">
      <w:bookmarkStart w:id="123" w:name="sub_5107"/>
      <w:bookmarkEnd w:id="122"/>
      <w:r w:rsidRPr="00DA6F43">
        <w:t xml:space="preserve">На постоянной основе обеспечивается своевременное принятие решения о бюджете района. Для этих целей ежегодно разрабатывается постановление </w:t>
      </w:r>
      <w:r w:rsidR="00DA6F43" w:rsidRPr="00DA6F43">
        <w:t>местной администрации Урванского муниципального района</w:t>
      </w:r>
      <w:r w:rsidRPr="00DA6F43">
        <w:t xml:space="preserve"> об утверждении порядка и сроков составления проекта бюджета района на очередной финансовый год и плановый период, а также определяются основные направления бюджетной и налоговой политики в районе.</w:t>
      </w:r>
    </w:p>
    <w:p w:rsidR="00C33C41" w:rsidRPr="00DA6F43" w:rsidRDefault="00173196">
      <w:bookmarkStart w:id="124" w:name="sub_5108"/>
      <w:bookmarkEnd w:id="123"/>
      <w:proofErr w:type="gramStart"/>
      <w:r w:rsidRPr="00DA6F43">
        <w:t>Своевременная и качественная подготовка проекта решения о бюджете района на очередной финансовый год и плановый период (далее - районный бюджет), организация исполнения районного бюджета и формирование бюджетной отчетности являются надежным обеспечением реализации расходных обязательств, которые позволяют оценить степень их исполнения, повысить прозрачность бюджетной системы, а также обеспечить планомерную деятельность органов местного самоуправления.</w:t>
      </w:r>
      <w:proofErr w:type="gramEnd"/>
    </w:p>
    <w:p w:rsidR="00C33C41" w:rsidRPr="00DA6F43" w:rsidRDefault="00173196">
      <w:bookmarkStart w:id="125" w:name="sub_5109"/>
      <w:bookmarkEnd w:id="124"/>
      <w:r w:rsidRPr="00DA6F43">
        <w:t xml:space="preserve">В соответствии с требованиями </w:t>
      </w:r>
      <w:hyperlink r:id="rId31" w:history="1">
        <w:r w:rsidRPr="00DA6F43">
          <w:rPr>
            <w:rStyle w:val="a4"/>
            <w:color w:val="auto"/>
          </w:rPr>
          <w:t>Бюджетного кодекса</w:t>
        </w:r>
      </w:hyperlink>
      <w:r w:rsidRPr="00DA6F43">
        <w:t xml:space="preserve"> Российской Федерации утверждаются:</w:t>
      </w:r>
    </w:p>
    <w:p w:rsidR="00C33C41" w:rsidRPr="00DA6F43" w:rsidRDefault="00173196">
      <w:bookmarkStart w:id="126" w:name="sub_51091"/>
      <w:bookmarkEnd w:id="125"/>
      <w:r w:rsidRPr="00DA6F43">
        <w:t>- порядок составления и ведения сводной бюджетной росписи и бюджетных росписей главных распорядителей средств бюджета района (главных администраторов источников финансирования дефицита бюджета);</w:t>
      </w:r>
    </w:p>
    <w:p w:rsidR="00C33C41" w:rsidRPr="00DA6F43" w:rsidRDefault="00173196">
      <w:bookmarkStart w:id="127" w:name="sub_51092"/>
      <w:bookmarkEnd w:id="126"/>
      <w:r w:rsidRPr="00DA6F43">
        <w:t>- порядок составления и ведения кассового плана исполнения бюджета района в текущем финансовом году;</w:t>
      </w:r>
    </w:p>
    <w:p w:rsidR="00C33C41" w:rsidRPr="00DA6F43" w:rsidRDefault="00173196">
      <w:bookmarkStart w:id="128" w:name="sub_51093"/>
      <w:bookmarkEnd w:id="127"/>
      <w:r w:rsidRPr="00DA6F43">
        <w:t>- порядок ведения реестра расходных обязательств района;</w:t>
      </w:r>
    </w:p>
    <w:p w:rsidR="00C33C41" w:rsidRPr="00DA6F43" w:rsidRDefault="00173196">
      <w:bookmarkStart w:id="129" w:name="sub_51094"/>
      <w:bookmarkEnd w:id="128"/>
      <w:r w:rsidRPr="00DA6F43">
        <w:t>- порядок применения бюджетной классификации, относящейся к бюджету района;</w:t>
      </w:r>
    </w:p>
    <w:p w:rsidR="00C33C41" w:rsidRPr="00DA6F43" w:rsidRDefault="00173196">
      <w:bookmarkStart w:id="130" w:name="sub_51095"/>
      <w:bookmarkEnd w:id="129"/>
      <w:r w:rsidRPr="00DA6F43">
        <w:t xml:space="preserve">- порядок </w:t>
      </w:r>
      <w:proofErr w:type="gramStart"/>
      <w:r w:rsidRPr="00DA6F43">
        <w:t>санкционирования оплаты денежных обязательств получателей средств бюджета района</w:t>
      </w:r>
      <w:proofErr w:type="gramEnd"/>
      <w:r w:rsidRPr="00DA6F43">
        <w:t xml:space="preserve"> и администраторов источников финансирования дефицита бюджета района;</w:t>
      </w:r>
    </w:p>
    <w:p w:rsidR="00C33C41" w:rsidRPr="00DA6F43" w:rsidRDefault="00173196">
      <w:bookmarkStart w:id="131" w:name="sub_51096"/>
      <w:bookmarkEnd w:id="130"/>
      <w:r w:rsidRPr="00DA6F43">
        <w:t xml:space="preserve">- порядок завершения операций по исполнению бюджета района, бюджетов сельских поселений </w:t>
      </w:r>
      <w:r w:rsidR="00DA6F43">
        <w:t>Урванского</w:t>
      </w:r>
      <w:r w:rsidRPr="00DA6F43">
        <w:t xml:space="preserve"> муниципального района и кассовых операций муниципальных казенных учреждений </w:t>
      </w:r>
      <w:r w:rsidR="00DA6F43">
        <w:t>Урванского</w:t>
      </w:r>
      <w:r w:rsidRPr="00DA6F43">
        <w:t xml:space="preserve"> муниципального района в текущем финансовом году.</w:t>
      </w:r>
    </w:p>
    <w:p w:rsidR="00C33C41" w:rsidRPr="00DA6F43" w:rsidRDefault="00173196">
      <w:bookmarkStart w:id="132" w:name="sub_5110"/>
      <w:bookmarkEnd w:id="131"/>
      <w:r w:rsidRPr="00DA6F43">
        <w:t>Создана нормативно-правовая база, необходимая для функционирования органов местного самоуправления, отраслевых (функциональных) органов местной администрации района с правами юридического лица, муниципальных казенных учреждений района.</w:t>
      </w:r>
    </w:p>
    <w:p w:rsidR="00C33C41" w:rsidRPr="00DA6F43" w:rsidRDefault="00173196">
      <w:bookmarkStart w:id="133" w:name="sub_5111"/>
      <w:bookmarkEnd w:id="132"/>
      <w:r w:rsidRPr="00DA6F43">
        <w:t>Реализация бюджетного процесса на основании муниципальных программ потребует повышения инициативы и ответственности координаторов и участников муниципальных программ.</w:t>
      </w:r>
    </w:p>
    <w:p w:rsidR="00C33C41" w:rsidRPr="00DA6F43" w:rsidRDefault="00173196">
      <w:bookmarkStart w:id="134" w:name="sub_5112"/>
      <w:bookmarkEnd w:id="133"/>
      <w:r w:rsidRPr="00DA6F43">
        <w:t>В целях нормативно-методического обеспечения и организации бюджетного процесса подпрограммой предусматривается ряд мер, направленных на повышение обоснованности, эффективности и прозрачности бюджетных расходов, качественной организации бюджетного процесса.</w:t>
      </w:r>
    </w:p>
    <w:p w:rsidR="00C33C41" w:rsidRPr="00DA6F43" w:rsidRDefault="00173196">
      <w:bookmarkStart w:id="135" w:name="sub_5113"/>
      <w:bookmarkEnd w:id="134"/>
      <w:r w:rsidRPr="00DA6F43">
        <w:t xml:space="preserve">На долговую политику </w:t>
      </w:r>
      <w:r w:rsidR="00DA6F43">
        <w:t>Урванского</w:t>
      </w:r>
      <w:r w:rsidRPr="00DA6F43">
        <w:t xml:space="preserve"> муниципального района в предстоящем периоде будет оказывать влияние формирование налоговых и неналоговых доходов местного бюджета, а также расходных обязательств района, с учетом установленных </w:t>
      </w:r>
      <w:hyperlink r:id="rId32" w:history="1">
        <w:r w:rsidRPr="00DA6F43">
          <w:rPr>
            <w:rStyle w:val="a4"/>
            <w:color w:val="auto"/>
          </w:rPr>
          <w:t>Бюджетным кодексом</w:t>
        </w:r>
      </w:hyperlink>
      <w:r w:rsidRPr="00DA6F43">
        <w:t xml:space="preserve"> Российской Федерации ограничений по дефициту бюджета и муниципальному долгу.</w:t>
      </w:r>
    </w:p>
    <w:p w:rsidR="00C33C41" w:rsidRPr="00DA6F43" w:rsidRDefault="00173196">
      <w:bookmarkStart w:id="136" w:name="sub_5114"/>
      <w:bookmarkEnd w:id="135"/>
      <w:r w:rsidRPr="00DA6F43">
        <w:t>Риски реализации мероприятий подпрограммы состоят в следующем:</w:t>
      </w:r>
    </w:p>
    <w:p w:rsidR="00C33C41" w:rsidRPr="00DA6F43" w:rsidRDefault="00173196">
      <w:bookmarkStart w:id="137" w:name="sub_51141"/>
      <w:bookmarkEnd w:id="136"/>
      <w:r w:rsidRPr="00DA6F43">
        <w:t>- принятие дополнительных расходных обязательств, что может привести к росту объема заимствований и связанных с ним риском увеличения стоимости заимствований и дополнительным расходам на обслуживание муниципального долга;</w:t>
      </w:r>
    </w:p>
    <w:p w:rsidR="00C33C41" w:rsidRPr="00DA6F43" w:rsidRDefault="00173196">
      <w:bookmarkStart w:id="138" w:name="sub_51142"/>
      <w:bookmarkEnd w:id="137"/>
      <w:r w:rsidRPr="00DA6F43">
        <w:t xml:space="preserve">- недостаточно эффективная работа главных распорядителей средств районного </w:t>
      </w:r>
      <w:r w:rsidRPr="00DA6F43">
        <w:lastRenderedPageBreak/>
        <w:t>бюджета, приводящая к снижению качества управления муниципальными финансами;</w:t>
      </w:r>
    </w:p>
    <w:p w:rsidR="00C33C41" w:rsidRPr="00DA6F43" w:rsidRDefault="00173196">
      <w:bookmarkStart w:id="139" w:name="sub_51143"/>
      <w:bookmarkEnd w:id="138"/>
      <w:r w:rsidRPr="00DA6F43">
        <w:t xml:space="preserve">- невыполнение прогнозного плана по доходам в связи с изменениями </w:t>
      </w:r>
      <w:hyperlink r:id="rId33" w:history="1">
        <w:r w:rsidRPr="00DA6F43">
          <w:rPr>
            <w:rStyle w:val="a4"/>
            <w:color w:val="auto"/>
          </w:rPr>
          <w:t>налогового законодательства</w:t>
        </w:r>
      </w:hyperlink>
      <w:r w:rsidRPr="00DA6F43">
        <w:t xml:space="preserve"> и невозможностью учесть их при формировании проекта решения о районном бюджете.</w:t>
      </w:r>
    </w:p>
    <w:p w:rsidR="00C33C41" w:rsidRPr="00DA6F43" w:rsidRDefault="00173196">
      <w:bookmarkStart w:id="140" w:name="sub_5115"/>
      <w:bookmarkEnd w:id="139"/>
      <w:r w:rsidRPr="00DA6F43">
        <w:t>Управление рисками будет осуществляться на основе следующих мер:</w:t>
      </w:r>
    </w:p>
    <w:p w:rsidR="00C33C41" w:rsidRPr="00DA6F43" w:rsidRDefault="00173196">
      <w:bookmarkStart w:id="141" w:name="sub_51151"/>
      <w:bookmarkEnd w:id="140"/>
      <w:r w:rsidRPr="00DA6F43">
        <w:t xml:space="preserve">- проведение анализа действующего </w:t>
      </w:r>
      <w:hyperlink r:id="rId34" w:history="1">
        <w:r w:rsidRPr="00DA6F43">
          <w:rPr>
            <w:rStyle w:val="a4"/>
            <w:color w:val="auto"/>
          </w:rPr>
          <w:t>бюджетного законодательства</w:t>
        </w:r>
      </w:hyperlink>
      <w:r w:rsidRPr="00DA6F43">
        <w:t xml:space="preserve"> в части полноты отражения в нормативных правовых актах района положений бюджетного процесса;</w:t>
      </w:r>
    </w:p>
    <w:p w:rsidR="00C33C41" w:rsidRPr="00DA6F43" w:rsidRDefault="00173196">
      <w:bookmarkStart w:id="142" w:name="sub_51152"/>
      <w:bookmarkEnd w:id="141"/>
      <w:r w:rsidRPr="00DA6F43">
        <w:t xml:space="preserve">- обеспечение исполнения районного бюджета в соответствии с требованиями </w:t>
      </w:r>
      <w:hyperlink r:id="rId35" w:history="1">
        <w:r w:rsidRPr="00DA6F43">
          <w:rPr>
            <w:rStyle w:val="a4"/>
            <w:color w:val="auto"/>
          </w:rPr>
          <w:t>бюджетного законодательства</w:t>
        </w:r>
      </w:hyperlink>
      <w:r w:rsidRPr="00DA6F43">
        <w:t>;</w:t>
      </w:r>
    </w:p>
    <w:p w:rsidR="00C33C41" w:rsidRPr="00DA6F43" w:rsidRDefault="00173196">
      <w:bookmarkStart w:id="143" w:name="sub_51153"/>
      <w:bookmarkEnd w:id="142"/>
      <w:r w:rsidRPr="00DA6F43">
        <w:t xml:space="preserve">- установление предельного объема муниципального долга в пределах нормативов, установленных </w:t>
      </w:r>
      <w:hyperlink r:id="rId36" w:history="1">
        <w:r w:rsidRPr="00DA6F43">
          <w:rPr>
            <w:rStyle w:val="a4"/>
            <w:color w:val="auto"/>
          </w:rPr>
          <w:t>Бюджетным кодексом</w:t>
        </w:r>
      </w:hyperlink>
      <w:r w:rsidRPr="00DA6F43">
        <w:t xml:space="preserve"> Российской Федерации;</w:t>
      </w:r>
    </w:p>
    <w:p w:rsidR="00C33C41" w:rsidRPr="00DA6F43" w:rsidRDefault="00173196">
      <w:bookmarkStart w:id="144" w:name="sub_51154"/>
      <w:bookmarkEnd w:id="143"/>
      <w:r w:rsidRPr="00DA6F43">
        <w:t>- мониторинг показателей долговой устойчивости;</w:t>
      </w:r>
    </w:p>
    <w:p w:rsidR="00C33C41" w:rsidRPr="00DA6F43" w:rsidRDefault="00173196">
      <w:bookmarkStart w:id="145" w:name="sub_51155"/>
      <w:bookmarkEnd w:id="144"/>
      <w:r w:rsidRPr="00DA6F43">
        <w:t xml:space="preserve">- </w:t>
      </w:r>
      <w:proofErr w:type="gramStart"/>
      <w:r w:rsidRPr="00DA6F43">
        <w:t>контроль за</w:t>
      </w:r>
      <w:proofErr w:type="gramEnd"/>
      <w:r w:rsidRPr="00DA6F43">
        <w:t xml:space="preserve"> расходами на обслуживание муниципального долга;</w:t>
      </w:r>
    </w:p>
    <w:p w:rsidR="00C33C41" w:rsidRPr="00DA6F43" w:rsidRDefault="00173196">
      <w:bookmarkStart w:id="146" w:name="sub_51156"/>
      <w:bookmarkEnd w:id="145"/>
      <w:r w:rsidRPr="00DA6F43">
        <w:t>- проведение мероприятий по обеспечению прозрачности (открытости) бюджетных данных для широкого круга заинтересованных пользователей.</w:t>
      </w:r>
    </w:p>
    <w:bookmarkEnd w:id="146"/>
    <w:p w:rsidR="00C33C41" w:rsidRPr="00DA6F43" w:rsidRDefault="00C33C41"/>
    <w:p w:rsidR="00C33C41" w:rsidRPr="00DA6F43" w:rsidRDefault="00173196">
      <w:pPr>
        <w:pStyle w:val="1"/>
        <w:rPr>
          <w:color w:val="auto"/>
        </w:rPr>
      </w:pPr>
      <w:r w:rsidRPr="00DA6F43">
        <w:rPr>
          <w:color w:val="auto"/>
        </w:rPr>
        <w:t>Раздел 2. Приоритеты муниципальной политики, цели, задачи в сфере реализации подпрограммы и показатели (индикаторы), характеризующие достижение целей и решение задач, ожидаемые конечные результаты подпрограммы, сроки и этапы реализации подпрограммы</w:t>
      </w:r>
    </w:p>
    <w:p w:rsidR="00C33C41" w:rsidRPr="00DA6F43" w:rsidRDefault="00C33C41"/>
    <w:p w:rsidR="00C33C41" w:rsidRPr="00DA6F43" w:rsidRDefault="00173196">
      <w:bookmarkStart w:id="147" w:name="sub_5201"/>
      <w:r w:rsidRPr="00DA6F43">
        <w:t xml:space="preserve">Основными целями подпрограммы являются нормативное правовое регулирование и методологическое обеспечение бюджетного процесса </w:t>
      </w:r>
      <w:r w:rsidR="00DA6F43">
        <w:t>Урванского</w:t>
      </w:r>
      <w:r w:rsidRPr="00DA6F43">
        <w:t xml:space="preserve"> муниципального района, совершенствование планирования и исполнения районного бюджета, организация исполнения районного бюджета, формирование бюджетной отчетности.</w:t>
      </w:r>
    </w:p>
    <w:p w:rsidR="00C33C41" w:rsidRPr="00DA6F43" w:rsidRDefault="00173196">
      <w:bookmarkStart w:id="148" w:name="sub_5202"/>
      <w:bookmarkEnd w:id="147"/>
      <w:r w:rsidRPr="00DA6F43">
        <w:t xml:space="preserve">Достижение поставленных целей позволит обеспечить повышение обоснованности, эффективности и прозрачности бюджетных расходов, разработку и внесение в местную администрацию </w:t>
      </w:r>
      <w:r w:rsidR="00DA6F43">
        <w:t>Урванского</w:t>
      </w:r>
      <w:r w:rsidRPr="00DA6F43">
        <w:t xml:space="preserve"> муниципального района в установленные сроки и соответствующего требованиям </w:t>
      </w:r>
      <w:hyperlink r:id="rId37" w:history="1">
        <w:r w:rsidRPr="00DA6F43">
          <w:rPr>
            <w:rStyle w:val="a4"/>
            <w:color w:val="auto"/>
          </w:rPr>
          <w:t>бюджетного законодательства</w:t>
        </w:r>
      </w:hyperlink>
      <w:r w:rsidRPr="00DA6F43">
        <w:t xml:space="preserve"> проекта решения о районном бюджете, качественную организацию исполнения районного бюджета, утверждение решением отчета об исполнении районного бюджета.</w:t>
      </w:r>
    </w:p>
    <w:p w:rsidR="00C33C41" w:rsidRPr="00DA6F43" w:rsidRDefault="00173196">
      <w:bookmarkStart w:id="149" w:name="sub_5203"/>
      <w:bookmarkEnd w:id="148"/>
      <w:r w:rsidRPr="00DA6F43">
        <w:t>Для достижения целей подпрограммы должно быть обеспечено решение следующих задач:</w:t>
      </w:r>
    </w:p>
    <w:p w:rsidR="00C33C41" w:rsidRPr="00DA6F43" w:rsidRDefault="00173196">
      <w:bookmarkStart w:id="150" w:name="sub_52031"/>
      <w:bookmarkEnd w:id="149"/>
      <w:r w:rsidRPr="00DA6F43">
        <w:t>- совершенствование нормативных правовых актов, регулирующих бюджетные правоотношения;</w:t>
      </w:r>
    </w:p>
    <w:p w:rsidR="00C33C41" w:rsidRPr="00DA6F43" w:rsidRDefault="00173196">
      <w:bookmarkStart w:id="151" w:name="sub_52032"/>
      <w:bookmarkEnd w:id="150"/>
      <w:r w:rsidRPr="00DA6F43">
        <w:t>- совершенствование процедуры составления и организации исполнения районного бюджета;</w:t>
      </w:r>
    </w:p>
    <w:p w:rsidR="00C33C41" w:rsidRPr="00DA6F43" w:rsidRDefault="00173196">
      <w:bookmarkStart w:id="152" w:name="sub_52033"/>
      <w:bookmarkEnd w:id="151"/>
      <w:r w:rsidRPr="00DA6F43">
        <w:t>- повышение качества планирования и управления муниципальными финансами, развитие программно-целевых принципов формирования районного бюджета;</w:t>
      </w:r>
    </w:p>
    <w:p w:rsidR="00C33C41" w:rsidRPr="00DA6F43" w:rsidRDefault="00173196">
      <w:bookmarkStart w:id="153" w:name="sub_52034"/>
      <w:bookmarkEnd w:id="152"/>
      <w:r w:rsidRPr="00DA6F43">
        <w:t>- совершенствование ведения бухгалтерского учета и формирования бюджетной отчетности;</w:t>
      </w:r>
    </w:p>
    <w:p w:rsidR="00C33C41" w:rsidRPr="00DA6F43" w:rsidRDefault="00173196">
      <w:bookmarkStart w:id="154" w:name="sub_52035"/>
      <w:bookmarkEnd w:id="153"/>
      <w:r w:rsidRPr="00DA6F43">
        <w:t xml:space="preserve">- обеспечение стабильного функционирования резервного фонда </w:t>
      </w:r>
      <w:r w:rsidR="00DA6F43" w:rsidRPr="00DA6F43">
        <w:t>местной администрации Урванского муниципального района</w:t>
      </w:r>
      <w:r w:rsidRPr="00DA6F43">
        <w:t xml:space="preserve"> КБР;</w:t>
      </w:r>
    </w:p>
    <w:p w:rsidR="00C33C41" w:rsidRPr="00DA6F43" w:rsidRDefault="00173196">
      <w:bookmarkStart w:id="155" w:name="sub_52036"/>
      <w:bookmarkEnd w:id="154"/>
      <w:r w:rsidRPr="00DA6F43">
        <w:t xml:space="preserve">- предупреждение и предотвращение возможных нарушений </w:t>
      </w:r>
      <w:hyperlink r:id="rId38" w:history="1">
        <w:r w:rsidRPr="00DA6F43">
          <w:rPr>
            <w:rStyle w:val="a4"/>
            <w:color w:val="auto"/>
          </w:rPr>
          <w:t>бюджетного законодательства</w:t>
        </w:r>
      </w:hyperlink>
      <w:r w:rsidRPr="00DA6F43">
        <w:t xml:space="preserve"> Российской Федерации, </w:t>
      </w:r>
      <w:hyperlink r:id="rId39" w:history="1">
        <w:r w:rsidRPr="00DA6F43">
          <w:rPr>
            <w:rStyle w:val="a4"/>
            <w:color w:val="auto"/>
          </w:rPr>
          <w:t>бюджетного законодательства</w:t>
        </w:r>
      </w:hyperlink>
      <w:r w:rsidRPr="00DA6F43">
        <w:t xml:space="preserve"> Кабардино-Балкарской Республики и финансовой дисциплины.</w:t>
      </w:r>
    </w:p>
    <w:p w:rsidR="00C33C41" w:rsidRPr="00DA6F43" w:rsidRDefault="00173196">
      <w:bookmarkStart w:id="156" w:name="sub_5204"/>
      <w:bookmarkEnd w:id="155"/>
      <w:r w:rsidRPr="00DA6F43">
        <w:t>В рамках мероприятий подпрограммы планируется реализация следующих мер:</w:t>
      </w:r>
    </w:p>
    <w:p w:rsidR="00C33C41" w:rsidRPr="00DA6F43" w:rsidRDefault="00173196">
      <w:bookmarkStart w:id="157" w:name="sub_52041"/>
      <w:bookmarkEnd w:id="156"/>
      <w:r w:rsidRPr="00DA6F43">
        <w:t xml:space="preserve">- разработка и утверждение долгосрочного бюджетного прогноза района, и его применение в практике муниципального управления. Данный документ нацелен на поддержание устойчивости функционирования бюджетной системы района, формирование необходимых финансовых резервов и механизмов управления рисками и определение предельных объемов расходов на реализации муниципальных </w:t>
      </w:r>
      <w:r w:rsidR="00E26439">
        <w:t xml:space="preserve">программ </w:t>
      </w:r>
      <w:r w:rsidRPr="00DA6F43">
        <w:t>района;</w:t>
      </w:r>
    </w:p>
    <w:p w:rsidR="00C33C41" w:rsidRPr="00DA6F43" w:rsidRDefault="00173196">
      <w:bookmarkStart w:id="158" w:name="sub_52042"/>
      <w:bookmarkEnd w:id="157"/>
      <w:r w:rsidRPr="00DA6F43">
        <w:lastRenderedPageBreak/>
        <w:t>- формирование бюджета района в рамках и с учетом долгосрочного прогноза параметров бюджета района;</w:t>
      </w:r>
    </w:p>
    <w:p w:rsidR="00C33C41" w:rsidRPr="00DA6F43" w:rsidRDefault="00173196">
      <w:bookmarkStart w:id="159" w:name="sub_52043"/>
      <w:bookmarkEnd w:id="158"/>
      <w:r w:rsidRPr="00DA6F43">
        <w:t xml:space="preserve">- приведение параметров бюджетного прогноза района на долгосрочный период в соответствие с решением Совета местного самоуправления </w:t>
      </w:r>
      <w:r w:rsidR="00DA6F43">
        <w:t>Урванского</w:t>
      </w:r>
      <w:r w:rsidRPr="00DA6F43">
        <w:t xml:space="preserve"> муниципального района КБР о районном бюджете на очередной финансовый год и плановый период;</w:t>
      </w:r>
    </w:p>
    <w:p w:rsidR="00C33C41" w:rsidRPr="00DA6F43" w:rsidRDefault="00173196">
      <w:bookmarkStart w:id="160" w:name="sub_52044"/>
      <w:bookmarkEnd w:id="159"/>
      <w:r w:rsidRPr="00DA6F43">
        <w:t xml:space="preserve">- внедрение и совершенствование программно-целевых методов планирования бюджета района. Муниципальные программы района являются эффективным и основным инструментом управления отраслями, в рамках которого осуществляется реализация муниципальной политики и бюджетное планирование. Муниципальные программы призваны стать механизмом принятия решений о распределении принимаемых бюджетных обязательств и частичной корректировке действующих бюджетных обязательств с учетом достигнутых и ожидаемых результатов в соответствующей сфере деятельности, оценки эффективности реализации муниципальных программ. </w:t>
      </w:r>
      <w:r w:rsidR="00D94745">
        <w:t>Управление финансов</w:t>
      </w:r>
      <w:r w:rsidRPr="00DA6F43">
        <w:t xml:space="preserve"> совместно с отделом экономического анализа и контроля бюджетных ресурсов </w:t>
      </w:r>
      <w:r w:rsidR="00DA6F43" w:rsidRPr="00DA6F43">
        <w:t>местной администрации Урванского муниципального района</w:t>
      </w:r>
      <w:r w:rsidRPr="00DA6F43">
        <w:t xml:space="preserve"> осуществляет методологическое обеспечение процесса разработки, утверждения и оценки эффективности муниципальных программ района;</w:t>
      </w:r>
    </w:p>
    <w:p w:rsidR="00C33C41" w:rsidRPr="00DA6F43" w:rsidRDefault="00173196">
      <w:bookmarkStart w:id="161" w:name="sub_52045"/>
      <w:bookmarkEnd w:id="160"/>
      <w:r w:rsidRPr="00DA6F43">
        <w:t>- администрирование, сопровождение и актуализация программного обеспечения (АЦК "Финансы);</w:t>
      </w:r>
    </w:p>
    <w:p w:rsidR="00C33C41" w:rsidRPr="00DA6F43" w:rsidRDefault="00173196">
      <w:bookmarkStart w:id="162" w:name="sub_52046"/>
      <w:bookmarkEnd w:id="161"/>
      <w:r w:rsidRPr="00DA6F43">
        <w:t>- обеспечение взаимодействия с территориальными органами федерального казначейства и организация работ по подключению органов местного самоуправления муниципального района и поселений к компонентам государственной интегрированной информационной системы управления общественными финансами "Электронный бюджет".</w:t>
      </w:r>
    </w:p>
    <w:p w:rsidR="00C33C41" w:rsidRPr="00DA6F43" w:rsidRDefault="00173196">
      <w:bookmarkStart w:id="163" w:name="sub_5205"/>
      <w:bookmarkEnd w:id="162"/>
      <w:r w:rsidRPr="00DA6F43">
        <w:t>Непосредственными результатами реализации данного основного мероприятия подпрограммы станут комплексная автоматизация процессов составления и исполнения консолидированного бюджета района и формирования отчетности публично-правовых образований района.</w:t>
      </w:r>
    </w:p>
    <w:p w:rsidR="00C33C41" w:rsidRPr="00DA6F43" w:rsidRDefault="00173196">
      <w:bookmarkStart w:id="164" w:name="sub_5206"/>
      <w:bookmarkEnd w:id="163"/>
      <w:r w:rsidRPr="00DA6F43">
        <w:t xml:space="preserve">Для обеспечения достоверности, актуальности, прозрачности и доступности информации о состоянии муниципальных финансов </w:t>
      </w:r>
      <w:r w:rsidR="00DA6F43">
        <w:t>Урванского</w:t>
      </w:r>
      <w:r w:rsidRPr="00DA6F43">
        <w:t xml:space="preserve"> муниципального района в рамках подпрограммы планируется реализация следующих мер:</w:t>
      </w:r>
    </w:p>
    <w:p w:rsidR="00C33C41" w:rsidRPr="00DA6F43" w:rsidRDefault="00173196">
      <w:bookmarkStart w:id="165" w:name="sub_52061"/>
      <w:bookmarkEnd w:id="164"/>
      <w:r w:rsidRPr="00DA6F43">
        <w:t xml:space="preserve">- формирование и публикация на </w:t>
      </w:r>
      <w:hyperlink r:id="rId40" w:history="1">
        <w:r w:rsidRPr="00DA6F43">
          <w:rPr>
            <w:rStyle w:val="a4"/>
            <w:color w:val="auto"/>
          </w:rPr>
          <w:t>официальном сайте</w:t>
        </w:r>
      </w:hyperlink>
      <w:r w:rsidRPr="00DA6F43">
        <w:t xml:space="preserve"> в информационно-телекоммуникационной сети "Интернет" "Бюджета для граждан";</w:t>
      </w:r>
    </w:p>
    <w:p w:rsidR="00C33C41" w:rsidRPr="00DA6F43" w:rsidRDefault="00173196">
      <w:bookmarkStart w:id="166" w:name="sub_52062"/>
      <w:bookmarkEnd w:id="165"/>
      <w:r w:rsidRPr="00DA6F43">
        <w:t>- подготовка муниципальных правовых актов для проведения общественного (публичного) обсуждения;</w:t>
      </w:r>
    </w:p>
    <w:p w:rsidR="00C33C41" w:rsidRPr="00DA6F43" w:rsidRDefault="00173196">
      <w:bookmarkStart w:id="167" w:name="sub_52063"/>
      <w:bookmarkEnd w:id="166"/>
      <w:r w:rsidRPr="00DA6F43">
        <w:t>- размещение информации о системе управления муниципальными финансами в информационно-телекоммуникационной сети "Интернет".</w:t>
      </w:r>
    </w:p>
    <w:p w:rsidR="00C33C41" w:rsidRPr="00DA6F43" w:rsidRDefault="00173196">
      <w:bookmarkStart w:id="168" w:name="sub_5207"/>
      <w:bookmarkEnd w:id="167"/>
      <w:r w:rsidRPr="00DA6F43">
        <w:t xml:space="preserve">Осуществление финансового </w:t>
      </w:r>
      <w:proofErr w:type="gramStart"/>
      <w:r w:rsidRPr="00DA6F43">
        <w:t>контроля за</w:t>
      </w:r>
      <w:proofErr w:type="gramEnd"/>
      <w:r w:rsidRPr="00DA6F43">
        <w:t xml:space="preserve"> операциями с бюджетными средствами получателей средств бюджета района, предупреждение и предотвращение возможных нарушений </w:t>
      </w:r>
      <w:hyperlink r:id="rId41" w:history="1">
        <w:r w:rsidRPr="00DA6F43">
          <w:rPr>
            <w:rStyle w:val="a4"/>
            <w:color w:val="auto"/>
          </w:rPr>
          <w:t>бюджетного законодательства</w:t>
        </w:r>
      </w:hyperlink>
      <w:r w:rsidRPr="00DA6F43">
        <w:t xml:space="preserve"> и финансовой дисциплины, контроль в сфере муниципальных закупок.</w:t>
      </w:r>
    </w:p>
    <w:p w:rsidR="00C33C41" w:rsidRPr="00DA6F43" w:rsidRDefault="00173196">
      <w:bookmarkStart w:id="169" w:name="sub_5208"/>
      <w:bookmarkEnd w:id="168"/>
      <w:proofErr w:type="gramStart"/>
      <w:r w:rsidRPr="00DA6F43">
        <w:t xml:space="preserve">В рамках подпрограммы планируется осуществление проверок, ревизий хозяйственной деятельности бюджетополучателей, осуществление внутреннего муниципального финансового контроля получателями средств бюджета муниципального района, осуществление в установленном порядке функций и полномочий по контролю в сфере закупок для муниципальных нужд, определенных в соответствии с </w:t>
      </w:r>
      <w:hyperlink r:id="rId42" w:history="1">
        <w:r w:rsidRPr="00DA6F43">
          <w:rPr>
            <w:rStyle w:val="a4"/>
            <w:color w:val="auto"/>
          </w:rPr>
          <w:t>Федеральным законом</w:t>
        </w:r>
      </w:hyperlink>
      <w:r w:rsidRPr="00DA6F43">
        <w:t xml:space="preserve"> от 05 апреля 2013 года</w:t>
      </w:r>
      <w:r w:rsidR="00734F1C">
        <w:t xml:space="preserve"> № </w:t>
      </w:r>
      <w:r w:rsidRPr="00DA6F43">
        <w:t>44-ФЗ "О контрактной системе в сфере закупок товаров, работ, услуг для обеспечения государственных и</w:t>
      </w:r>
      <w:proofErr w:type="gramEnd"/>
      <w:r w:rsidRPr="00DA6F43">
        <w:t xml:space="preserve"> муниципальных нужд".</w:t>
      </w:r>
    </w:p>
    <w:p w:rsidR="00C33C41" w:rsidRPr="00DA6F43" w:rsidRDefault="00173196">
      <w:bookmarkStart w:id="170" w:name="sub_5209"/>
      <w:bookmarkEnd w:id="169"/>
      <w:r w:rsidRPr="00DA6F43">
        <w:t xml:space="preserve">Непосредственными результатами станет развернутый анализ использования бюджетных средств, включающий информацию о различных видах допущенных нарушений, что позволит своевременно принимать меры к устранению нарушений и профилактике недопущения указанных нарушений, а также проведение контрольных </w:t>
      </w:r>
      <w:r w:rsidRPr="00DA6F43">
        <w:lastRenderedPageBreak/>
        <w:t xml:space="preserve">мероприятий, по которым приняты процессуальные решения и выявлены нарушения </w:t>
      </w:r>
      <w:hyperlink r:id="rId43" w:history="1">
        <w:r w:rsidRPr="00DA6F43">
          <w:rPr>
            <w:rStyle w:val="a4"/>
            <w:color w:val="auto"/>
          </w:rPr>
          <w:t>законодательства</w:t>
        </w:r>
      </w:hyperlink>
      <w:r w:rsidRPr="00DA6F43">
        <w:t xml:space="preserve"> Российской Федерации о контрактной системе в сфере закупок.</w:t>
      </w:r>
    </w:p>
    <w:p w:rsidR="00C33C41" w:rsidRPr="00DE21F8" w:rsidRDefault="00173196">
      <w:bookmarkStart w:id="171" w:name="sub_5210"/>
      <w:bookmarkEnd w:id="170"/>
      <w:r w:rsidRPr="00DE21F8">
        <w:t xml:space="preserve">В реализации основного мероприятия подпрограммы участвует </w:t>
      </w:r>
      <w:r w:rsidR="00DE21F8" w:rsidRPr="00DE21F8">
        <w:rPr>
          <w:rFonts w:ascii="Times New Roman" w:hAnsi="Times New Roman" w:cs="Times New Roman"/>
        </w:rPr>
        <w:t xml:space="preserve">ЦБМУ, </w:t>
      </w:r>
      <w:r w:rsidR="00DE21F8" w:rsidRPr="00DE21F8">
        <w:rPr>
          <w:rFonts w:ascii="Times New Roman" w:hAnsi="Times New Roman" w:cs="Times New Roman"/>
          <w:color w:val="0C0E31"/>
          <w:shd w:val="clear" w:color="auto" w:fill="FFFFFF"/>
        </w:rPr>
        <w:t>ЦБУ ОУ</w:t>
      </w:r>
      <w:r w:rsidRPr="00DE21F8">
        <w:t>. В рамках установленных функций планируется реализация следующих мер:</w:t>
      </w:r>
    </w:p>
    <w:p w:rsidR="00C33C41" w:rsidRPr="00DA6F43" w:rsidRDefault="00173196">
      <w:bookmarkStart w:id="172" w:name="sub_52101"/>
      <w:bookmarkEnd w:id="171"/>
      <w:r w:rsidRPr="00DE21F8">
        <w:t>- автоматизация процессов централизованного бюджетного (бухгалтерского) учета,</w:t>
      </w:r>
      <w:r w:rsidRPr="00DA6F43">
        <w:t xml:space="preserve"> составления отчетности, на основе современных лицензионных программ и технологий, унификация требований к программному обеспечению;</w:t>
      </w:r>
    </w:p>
    <w:p w:rsidR="00C33C41" w:rsidRPr="00DA6F43" w:rsidRDefault="00173196">
      <w:bookmarkStart w:id="173" w:name="sub_52102"/>
      <w:bookmarkEnd w:id="172"/>
      <w:r w:rsidRPr="00DA6F43">
        <w:t>- обновление объектов интеллектуальной собственности;</w:t>
      </w:r>
    </w:p>
    <w:p w:rsidR="00C33C41" w:rsidRPr="00DA6F43" w:rsidRDefault="00173196">
      <w:bookmarkStart w:id="174" w:name="sub_52103"/>
      <w:bookmarkEnd w:id="173"/>
      <w:r w:rsidRPr="00DA6F43">
        <w:t>- организация и осуществление процессов ведения централизованного бюджетного (бухгалтерского) учета, составление отчетности, обеспечение деятельности (оказание услуг (работ)) управлением бухучета с целью создания условий для улучшения качества учета и отчетности бюджетной сферы муниципального района;</w:t>
      </w:r>
    </w:p>
    <w:p w:rsidR="00C33C41" w:rsidRPr="00DA6F43" w:rsidRDefault="00173196">
      <w:bookmarkStart w:id="175" w:name="sub_52104"/>
      <w:bookmarkEnd w:id="174"/>
      <w:proofErr w:type="gramStart"/>
      <w:r w:rsidRPr="00DA6F43">
        <w:t>- разработка и применение единой методологии, позволяющей стандартизировать учетные процедуры от момента создания первичного документа до формирования отчетности, разработка отраслевых учетных политик в соответствии с едиными требованиями к автоматизированному бюджетному (бухгалтерскому) учету, адаптация стандартных форм учета для централизованного бюджетного (бухгалтерского) учета нескольких отраслей;</w:t>
      </w:r>
      <w:proofErr w:type="gramEnd"/>
    </w:p>
    <w:p w:rsidR="00C33C41" w:rsidRPr="00DA6F43" w:rsidRDefault="00173196">
      <w:bookmarkStart w:id="176" w:name="sub_52105"/>
      <w:bookmarkEnd w:id="175"/>
      <w:r w:rsidRPr="00DA6F43">
        <w:t>- регулярное и непрерывное повышение профессионального уровня бухгалтерских работников, проведение методических семинаров (совещаний) для бухгалтерских работников, направление на курсы повышения квалификации бухгалтерских работников.</w:t>
      </w:r>
    </w:p>
    <w:p w:rsidR="00C33C41" w:rsidRPr="00DA6F43" w:rsidRDefault="00173196">
      <w:bookmarkStart w:id="177" w:name="sub_5211"/>
      <w:bookmarkEnd w:id="176"/>
      <w:r w:rsidRPr="00DA6F43">
        <w:t>Непосредственными результатами реализации мероприятий подпрограммы станет:</w:t>
      </w:r>
    </w:p>
    <w:p w:rsidR="00C33C41" w:rsidRPr="00DA6F43" w:rsidRDefault="00173196">
      <w:bookmarkStart w:id="178" w:name="sub_52111"/>
      <w:bookmarkEnd w:id="177"/>
      <w:r w:rsidRPr="00DA6F43">
        <w:t>- применение единой информационной базы, единых классификаторов и справочников, позволяющих применять модули свода (консолидации) данных муниципальных казенных учреждений нескольких отраслей и применять расширенный аналитический учет. Кроме того, реализация мероприятия обеспечит установку дополнительных модулей и их сопровождение, а также использование информационного обмена (электронного документооборота) с использованием электронно-цифровых подписей между обслуживаемыми муниципальными учреждениями, государственными внебюджетными фондами, налоговыми органами, органами Федерального казначейства и управлением бухучета;</w:t>
      </w:r>
    </w:p>
    <w:p w:rsidR="00C33C41" w:rsidRPr="00DA6F43" w:rsidRDefault="00173196">
      <w:bookmarkStart w:id="179" w:name="sub_52112"/>
      <w:bookmarkEnd w:id="178"/>
      <w:r w:rsidRPr="00DA6F43">
        <w:t>- снижение трудозатрат и сокращение материальных затрат по ведению бюджетного (бухгалтерского) учета, сокращение сроков на доставку бюджетной (бухгалтерской), налоговой и прочей отчетности, повышение качества ведения бюджетного (бухгалтерского) учета и получения оперативной отчетности, а также прочей информации для принятия управленческих решений, обеспечение достоверного учета имущества и обязательств муниципального района;</w:t>
      </w:r>
    </w:p>
    <w:p w:rsidR="00C33C41" w:rsidRPr="00DA6F43" w:rsidRDefault="00173196">
      <w:bookmarkStart w:id="180" w:name="sub_52113"/>
      <w:bookmarkEnd w:id="179"/>
      <w:r w:rsidRPr="00DA6F43">
        <w:t xml:space="preserve">- усиление предварительного контроля за целевым и рациональным расходованием бюджетных средств бюджетополучателями. Выработка единой методологии, основанной на порядках, регламентирующим бюджетный (бухгалтерский учет), повышающим качество ведения учета и отвечающим принципам и требованиям </w:t>
      </w:r>
      <w:hyperlink r:id="rId44" w:history="1">
        <w:r w:rsidRPr="00DA6F43">
          <w:rPr>
            <w:rStyle w:val="a4"/>
            <w:color w:val="auto"/>
          </w:rPr>
          <w:t>бюджетного</w:t>
        </w:r>
      </w:hyperlink>
      <w:r w:rsidRPr="00DA6F43">
        <w:t xml:space="preserve"> и </w:t>
      </w:r>
      <w:hyperlink r:id="rId45" w:history="1">
        <w:r w:rsidRPr="00DA6F43">
          <w:rPr>
            <w:rStyle w:val="a4"/>
            <w:color w:val="auto"/>
          </w:rPr>
          <w:t>налогового законодательства</w:t>
        </w:r>
      </w:hyperlink>
      <w:r w:rsidRPr="00DA6F43">
        <w:t>, а также организация на их основе единого рабочего процесса;</w:t>
      </w:r>
    </w:p>
    <w:p w:rsidR="00C33C41" w:rsidRPr="00DA6F43" w:rsidRDefault="00173196">
      <w:bookmarkStart w:id="181" w:name="sub_52114"/>
      <w:bookmarkEnd w:id="180"/>
      <w:r w:rsidRPr="00DA6F43">
        <w:t>- профессионализм бухгалтерских работников.</w:t>
      </w:r>
    </w:p>
    <w:p w:rsidR="00C33C41" w:rsidRPr="00DA6F43" w:rsidRDefault="00173196">
      <w:bookmarkStart w:id="182" w:name="sub_5212"/>
      <w:bookmarkEnd w:id="181"/>
      <w:r w:rsidRPr="00DA6F43">
        <w:t xml:space="preserve">Мероприятие подпрограммы по управлению резервными средствами муниципального района складываются из планирования и формирования резервного фонда </w:t>
      </w:r>
      <w:r w:rsidR="00DA6F43" w:rsidRPr="00DA6F43">
        <w:t>местной администрации Урванского муниципального района</w:t>
      </w:r>
      <w:r w:rsidRPr="00DA6F43">
        <w:t xml:space="preserve"> и своевременного предоставления бюджетных средств по постановлениям </w:t>
      </w:r>
      <w:r w:rsidR="00DA6F43" w:rsidRPr="00DA6F43">
        <w:t>местной администрации Урванского муниципального района</w:t>
      </w:r>
      <w:r w:rsidRPr="00DA6F43">
        <w:t xml:space="preserve">. Мероприятие предполагает планирование бюджетных ассигнований резервного фонда </w:t>
      </w:r>
      <w:r w:rsidR="00DA6F43" w:rsidRPr="00DA6F43">
        <w:t>местной администрации Урванского муниципального района</w:t>
      </w:r>
      <w:r w:rsidRPr="00DA6F43">
        <w:t xml:space="preserve"> в объеме, не превышающем 3 процента общего объема расходов районного бюджета.</w:t>
      </w:r>
    </w:p>
    <w:p w:rsidR="00C33C41" w:rsidRPr="00DA6F43" w:rsidRDefault="00173196">
      <w:bookmarkStart w:id="183" w:name="sub_5213"/>
      <w:bookmarkEnd w:id="182"/>
      <w:r w:rsidRPr="00DA6F43">
        <w:t xml:space="preserve">Подпрограмма реализуется в </w:t>
      </w:r>
      <w:r w:rsidR="00C26618">
        <w:t>2023 - 2025</w:t>
      </w:r>
      <w:r w:rsidRPr="00DA6F43">
        <w:t xml:space="preserve"> годах без разделения на этапы ее </w:t>
      </w:r>
      <w:r w:rsidRPr="00DA6F43">
        <w:lastRenderedPageBreak/>
        <w:t>реализации, так как направления подпрограммы реализуются ежегодно с установленной периодичностью.</w:t>
      </w:r>
    </w:p>
    <w:p w:rsidR="00C33C41" w:rsidRPr="00DA6F43" w:rsidRDefault="00173196">
      <w:bookmarkStart w:id="184" w:name="sub_5214"/>
      <w:bookmarkEnd w:id="183"/>
      <w:r w:rsidRPr="00DA6F43">
        <w:t xml:space="preserve">Основным мероприятием подпрограммы является обеспечение деятельности </w:t>
      </w:r>
      <w:r w:rsidR="002A4193">
        <w:t>управления финансов</w:t>
      </w:r>
      <w:r w:rsidRPr="00DA6F43">
        <w:t xml:space="preserve"> по реализации программы.</w:t>
      </w:r>
    </w:p>
    <w:p w:rsidR="00C33C41" w:rsidRPr="00DA6F43" w:rsidRDefault="00173196">
      <w:bookmarkStart w:id="185" w:name="sub_5215"/>
      <w:bookmarkEnd w:id="184"/>
      <w:r w:rsidRPr="00DA6F43">
        <w:t>Ожидаемым результатом выполнения основного мероприятия подпрограммы является создание условий для реализации программы.</w:t>
      </w:r>
    </w:p>
    <w:p w:rsidR="00C33C41" w:rsidRPr="00DA6F43" w:rsidRDefault="00173196">
      <w:bookmarkStart w:id="186" w:name="sub_5216"/>
      <w:bookmarkEnd w:id="185"/>
      <w:r w:rsidRPr="00DA6F43">
        <w:t xml:space="preserve">Сведения о показателях (индикаторах) подпрограммы приведены в </w:t>
      </w:r>
      <w:hyperlink w:anchor="sub_1001" w:history="1">
        <w:r w:rsidRPr="00DA6F43">
          <w:rPr>
            <w:rStyle w:val="a4"/>
            <w:color w:val="auto"/>
          </w:rPr>
          <w:t>приложении</w:t>
        </w:r>
        <w:r w:rsidR="00734F1C">
          <w:rPr>
            <w:rStyle w:val="a4"/>
            <w:color w:val="auto"/>
          </w:rPr>
          <w:t xml:space="preserve"> № </w:t>
        </w:r>
        <w:r w:rsidRPr="00DA6F43">
          <w:rPr>
            <w:rStyle w:val="a4"/>
            <w:color w:val="auto"/>
          </w:rPr>
          <w:t>1</w:t>
        </w:r>
      </w:hyperlink>
      <w:r w:rsidRPr="00DA6F43">
        <w:t xml:space="preserve"> к программе.</w:t>
      </w:r>
    </w:p>
    <w:bookmarkEnd w:id="186"/>
    <w:p w:rsidR="00C33C41" w:rsidRPr="00DA6F43" w:rsidRDefault="00C33C41"/>
    <w:p w:rsidR="00C33C41" w:rsidRPr="00DA6F43" w:rsidRDefault="00173196">
      <w:pPr>
        <w:pStyle w:val="1"/>
        <w:rPr>
          <w:color w:val="auto"/>
        </w:rPr>
      </w:pPr>
      <w:bookmarkStart w:id="187" w:name="sub_5300"/>
      <w:r w:rsidRPr="00DA6F43">
        <w:rPr>
          <w:color w:val="auto"/>
        </w:rPr>
        <w:t>Раздел 3. Обобщенная характеристика основных мероприятий подпрограммы</w:t>
      </w:r>
    </w:p>
    <w:bookmarkEnd w:id="187"/>
    <w:p w:rsidR="00C33C41" w:rsidRPr="00DA6F43" w:rsidRDefault="00C33C41"/>
    <w:p w:rsidR="00C33C41" w:rsidRPr="00DA6F43" w:rsidRDefault="00173196">
      <w:bookmarkStart w:id="188" w:name="sub_5301"/>
      <w:r w:rsidRPr="00DA6F43">
        <w:t xml:space="preserve">Сведения об основных мероприятиях подпрограммы приведены в </w:t>
      </w:r>
      <w:hyperlink w:anchor="sub_1002" w:history="1">
        <w:r w:rsidRPr="00DA6F43">
          <w:rPr>
            <w:rStyle w:val="a4"/>
            <w:color w:val="auto"/>
          </w:rPr>
          <w:t>приложении</w:t>
        </w:r>
        <w:r w:rsidR="00734F1C">
          <w:rPr>
            <w:rStyle w:val="a4"/>
            <w:color w:val="auto"/>
          </w:rPr>
          <w:t xml:space="preserve"> № </w:t>
        </w:r>
        <w:r w:rsidRPr="00DA6F43">
          <w:rPr>
            <w:rStyle w:val="a4"/>
            <w:color w:val="auto"/>
          </w:rPr>
          <w:t>2</w:t>
        </w:r>
      </w:hyperlink>
      <w:r w:rsidRPr="00DA6F43">
        <w:t xml:space="preserve"> к программе.</w:t>
      </w:r>
    </w:p>
    <w:bookmarkEnd w:id="188"/>
    <w:p w:rsidR="00C33C41" w:rsidRPr="00DA6F43" w:rsidRDefault="00C33C41"/>
    <w:p w:rsidR="00C33C41" w:rsidRPr="00DA6F43" w:rsidRDefault="00173196">
      <w:pPr>
        <w:pStyle w:val="1"/>
        <w:rPr>
          <w:color w:val="auto"/>
        </w:rPr>
      </w:pPr>
      <w:bookmarkStart w:id="189" w:name="sub_5400"/>
      <w:r w:rsidRPr="00DA6F43">
        <w:rPr>
          <w:color w:val="auto"/>
        </w:rPr>
        <w:t>Раздел 4. Основные меры муниципального регулирования реализации подпрограммы</w:t>
      </w:r>
    </w:p>
    <w:bookmarkEnd w:id="189"/>
    <w:p w:rsidR="00C33C41" w:rsidRPr="00DA6F43" w:rsidRDefault="00C33C41"/>
    <w:p w:rsidR="00C33C41" w:rsidRPr="00DA6F43" w:rsidRDefault="00173196">
      <w:bookmarkStart w:id="190" w:name="sub_5401"/>
      <w:r w:rsidRPr="00DA6F43">
        <w:t xml:space="preserve">Сведения об основных мерах муниципального регулирования реализации подпрограммы приведены в </w:t>
      </w:r>
      <w:hyperlink w:anchor="sub_1003" w:history="1">
        <w:r w:rsidRPr="00DA6F43">
          <w:rPr>
            <w:rStyle w:val="a4"/>
            <w:color w:val="auto"/>
          </w:rPr>
          <w:t>приложении</w:t>
        </w:r>
        <w:r w:rsidR="00734F1C">
          <w:rPr>
            <w:rStyle w:val="a4"/>
            <w:color w:val="auto"/>
          </w:rPr>
          <w:t xml:space="preserve"> № </w:t>
        </w:r>
        <w:r w:rsidRPr="00DA6F43">
          <w:rPr>
            <w:rStyle w:val="a4"/>
            <w:color w:val="auto"/>
          </w:rPr>
          <w:t>3</w:t>
        </w:r>
      </w:hyperlink>
      <w:r w:rsidRPr="00DA6F43">
        <w:t xml:space="preserve"> к программе.</w:t>
      </w:r>
    </w:p>
    <w:bookmarkEnd w:id="190"/>
    <w:p w:rsidR="00C33C41" w:rsidRPr="00DA6F43" w:rsidRDefault="00C33C41"/>
    <w:p w:rsidR="00C33C41" w:rsidRPr="00DA6F43" w:rsidRDefault="00173196">
      <w:pPr>
        <w:pStyle w:val="1"/>
        <w:rPr>
          <w:color w:val="auto"/>
        </w:rPr>
      </w:pPr>
      <w:bookmarkStart w:id="191" w:name="sub_5500"/>
      <w:r w:rsidRPr="00DA6F43">
        <w:rPr>
          <w:color w:val="auto"/>
        </w:rPr>
        <w:t>Раздел 5. Ресурсное обеспечение подпрограммы</w:t>
      </w:r>
    </w:p>
    <w:bookmarkEnd w:id="191"/>
    <w:p w:rsidR="00C33C41" w:rsidRPr="00DA6F43" w:rsidRDefault="00C33C41"/>
    <w:p w:rsidR="00C33C41" w:rsidRPr="00DA6F43" w:rsidRDefault="00173196">
      <w:bookmarkStart w:id="192" w:name="sub_5501"/>
      <w:r w:rsidRPr="00DA6F43">
        <w:t>Финансирование подпрограммы осуществляется за счет средств районного бюджета.</w:t>
      </w:r>
    </w:p>
    <w:p w:rsidR="00C33C41" w:rsidRPr="00DA6F43" w:rsidRDefault="00173196">
      <w:bookmarkStart w:id="193" w:name="sub_5502"/>
      <w:bookmarkEnd w:id="192"/>
      <w:r w:rsidRPr="00DA6F43">
        <w:t xml:space="preserve">Ресурсное обеспечение реализации подпрограммы приведено в </w:t>
      </w:r>
      <w:hyperlink w:anchor="sub_1004" w:history="1">
        <w:r w:rsidRPr="00DA6F43">
          <w:rPr>
            <w:rStyle w:val="a4"/>
            <w:color w:val="auto"/>
          </w:rPr>
          <w:t>приложении</w:t>
        </w:r>
        <w:r w:rsidR="00734F1C">
          <w:rPr>
            <w:rStyle w:val="a4"/>
            <w:color w:val="auto"/>
          </w:rPr>
          <w:t xml:space="preserve"> № </w:t>
        </w:r>
        <w:r w:rsidRPr="00DA6F43">
          <w:rPr>
            <w:rStyle w:val="a4"/>
            <w:color w:val="auto"/>
          </w:rPr>
          <w:t>4</w:t>
        </w:r>
      </w:hyperlink>
      <w:r w:rsidRPr="00DA6F43">
        <w:t xml:space="preserve"> к программе.</w:t>
      </w:r>
    </w:p>
    <w:bookmarkEnd w:id="193"/>
    <w:p w:rsidR="00C33C41" w:rsidRPr="00DA6F43" w:rsidRDefault="00C33C41"/>
    <w:p w:rsidR="00C33C41" w:rsidRPr="00DA6F43" w:rsidRDefault="00173196">
      <w:pPr>
        <w:pStyle w:val="1"/>
        <w:rPr>
          <w:color w:val="auto"/>
        </w:rPr>
      </w:pPr>
      <w:bookmarkStart w:id="194" w:name="sub_5600"/>
      <w:r w:rsidRPr="00DA6F43">
        <w:rPr>
          <w:color w:val="auto"/>
        </w:rPr>
        <w:t>Раздел 6. Оценка планируемой эффективности подпрограммы</w:t>
      </w:r>
    </w:p>
    <w:bookmarkEnd w:id="194"/>
    <w:p w:rsidR="00C33C41" w:rsidRPr="00DA6F43" w:rsidRDefault="00C33C41"/>
    <w:p w:rsidR="00C33C41" w:rsidRPr="00DA6F43" w:rsidRDefault="00173196">
      <w:bookmarkStart w:id="195" w:name="sub_5601"/>
      <w:r w:rsidRPr="00DA6F43">
        <w:t>Для оценки эффективности реализации подпрограммы используются целевые индикаторы и показатели, отражающие:</w:t>
      </w:r>
    </w:p>
    <w:p w:rsidR="00C33C41" w:rsidRPr="00DA6F43" w:rsidRDefault="00173196">
      <w:bookmarkStart w:id="196" w:name="sub_56011"/>
      <w:bookmarkEnd w:id="195"/>
      <w:r w:rsidRPr="00DA6F43">
        <w:t>- степень выполнения основных мероприятий подпрограммы;</w:t>
      </w:r>
    </w:p>
    <w:p w:rsidR="00C33C41" w:rsidRPr="00DA6F43" w:rsidRDefault="00173196">
      <w:bookmarkStart w:id="197" w:name="sub_56012"/>
      <w:bookmarkEnd w:id="196"/>
      <w:r w:rsidRPr="00DA6F43">
        <w:t>- степень достижения целей и решения задач подпрограммы;</w:t>
      </w:r>
    </w:p>
    <w:p w:rsidR="00C33C41" w:rsidRPr="00DA6F43" w:rsidRDefault="00173196">
      <w:bookmarkStart w:id="198" w:name="sub_56013"/>
      <w:bookmarkEnd w:id="197"/>
      <w:r w:rsidRPr="00DA6F43">
        <w:t xml:space="preserve">- степень соответствия фактических затрат районного бюджета </w:t>
      </w:r>
      <w:r w:rsidR="00DA6F43">
        <w:t>Урванского</w:t>
      </w:r>
      <w:r w:rsidRPr="00DA6F43">
        <w:t xml:space="preserve"> муниципального района КБР запланированному уровню затрат и эффективности использования средств районного бюджета </w:t>
      </w:r>
      <w:r w:rsidR="00DA6F43">
        <w:t>Урванского</w:t>
      </w:r>
      <w:r w:rsidRPr="00DA6F43">
        <w:t xml:space="preserve"> муниципального района КБР.</w:t>
      </w:r>
    </w:p>
    <w:bookmarkEnd w:id="198"/>
    <w:p w:rsidR="00C33C41" w:rsidRPr="00DA6F43" w:rsidRDefault="00C33C41"/>
    <w:p w:rsidR="008D2718" w:rsidRDefault="008D2718" w:rsidP="00C26618">
      <w:pPr>
        <w:ind w:firstLine="0"/>
        <w:jc w:val="right"/>
        <w:rPr>
          <w:rStyle w:val="a3"/>
          <w:color w:val="auto"/>
        </w:rPr>
      </w:pPr>
    </w:p>
    <w:p w:rsidR="008D2718" w:rsidRDefault="008D2718" w:rsidP="00C26618">
      <w:pPr>
        <w:ind w:firstLine="0"/>
        <w:jc w:val="right"/>
        <w:rPr>
          <w:rStyle w:val="a3"/>
          <w:color w:val="auto"/>
        </w:rPr>
      </w:pPr>
    </w:p>
    <w:p w:rsidR="008D2718" w:rsidRDefault="008D2718" w:rsidP="00C26618">
      <w:pPr>
        <w:ind w:firstLine="0"/>
        <w:jc w:val="right"/>
        <w:rPr>
          <w:rStyle w:val="a3"/>
          <w:color w:val="auto"/>
        </w:rPr>
      </w:pPr>
    </w:p>
    <w:p w:rsidR="008D2718" w:rsidRDefault="008D2718" w:rsidP="00C26618">
      <w:pPr>
        <w:ind w:firstLine="0"/>
        <w:jc w:val="right"/>
        <w:rPr>
          <w:rStyle w:val="a3"/>
          <w:color w:val="auto"/>
        </w:rPr>
      </w:pPr>
    </w:p>
    <w:p w:rsidR="008D2718" w:rsidRDefault="008D2718" w:rsidP="00C26618">
      <w:pPr>
        <w:ind w:firstLine="0"/>
        <w:jc w:val="right"/>
        <w:rPr>
          <w:rStyle w:val="a3"/>
          <w:color w:val="auto"/>
        </w:rPr>
      </w:pPr>
    </w:p>
    <w:p w:rsidR="008D2718" w:rsidRDefault="008D2718" w:rsidP="00C26618">
      <w:pPr>
        <w:ind w:firstLine="0"/>
        <w:jc w:val="right"/>
        <w:rPr>
          <w:rStyle w:val="a3"/>
          <w:color w:val="auto"/>
        </w:rPr>
      </w:pPr>
    </w:p>
    <w:p w:rsidR="008D2718" w:rsidRDefault="008D2718" w:rsidP="00C26618">
      <w:pPr>
        <w:ind w:firstLine="0"/>
        <w:jc w:val="right"/>
        <w:rPr>
          <w:rStyle w:val="a3"/>
          <w:color w:val="auto"/>
        </w:rPr>
      </w:pPr>
    </w:p>
    <w:p w:rsidR="008D2718" w:rsidRDefault="008D2718" w:rsidP="00C26618">
      <w:pPr>
        <w:ind w:firstLine="0"/>
        <w:jc w:val="right"/>
        <w:rPr>
          <w:rStyle w:val="a3"/>
          <w:color w:val="auto"/>
        </w:rPr>
      </w:pPr>
    </w:p>
    <w:p w:rsidR="008D2718" w:rsidRDefault="008D2718" w:rsidP="00C26618">
      <w:pPr>
        <w:ind w:firstLine="0"/>
        <w:jc w:val="right"/>
        <w:rPr>
          <w:rStyle w:val="a3"/>
          <w:color w:val="auto"/>
        </w:rPr>
      </w:pPr>
    </w:p>
    <w:p w:rsidR="008D2718" w:rsidRDefault="008D2718" w:rsidP="00C26618">
      <w:pPr>
        <w:ind w:firstLine="0"/>
        <w:jc w:val="right"/>
        <w:rPr>
          <w:rStyle w:val="a3"/>
          <w:color w:val="auto"/>
        </w:rPr>
      </w:pPr>
    </w:p>
    <w:p w:rsidR="008D2718" w:rsidRDefault="008D2718" w:rsidP="00C26618">
      <w:pPr>
        <w:ind w:firstLine="0"/>
        <w:jc w:val="right"/>
        <w:rPr>
          <w:rStyle w:val="a3"/>
          <w:color w:val="auto"/>
        </w:rPr>
      </w:pPr>
    </w:p>
    <w:p w:rsidR="008D2718" w:rsidRDefault="008D2718" w:rsidP="00C26618">
      <w:pPr>
        <w:ind w:firstLine="0"/>
        <w:jc w:val="right"/>
        <w:rPr>
          <w:rStyle w:val="a3"/>
          <w:color w:val="auto"/>
        </w:rPr>
      </w:pPr>
    </w:p>
    <w:p w:rsidR="008D2718" w:rsidRDefault="008D2718" w:rsidP="00C26618">
      <w:pPr>
        <w:ind w:firstLine="0"/>
        <w:jc w:val="right"/>
        <w:rPr>
          <w:rStyle w:val="a3"/>
          <w:color w:val="auto"/>
        </w:rPr>
      </w:pPr>
    </w:p>
    <w:p w:rsidR="008D2718" w:rsidRDefault="008D2718" w:rsidP="00C26618">
      <w:pPr>
        <w:ind w:firstLine="0"/>
        <w:jc w:val="right"/>
        <w:rPr>
          <w:rStyle w:val="a3"/>
          <w:color w:val="auto"/>
        </w:rPr>
      </w:pPr>
    </w:p>
    <w:p w:rsidR="00C33C41" w:rsidRPr="00DA6F43" w:rsidRDefault="00173196" w:rsidP="00C26618">
      <w:pPr>
        <w:ind w:firstLine="0"/>
        <w:jc w:val="right"/>
      </w:pPr>
      <w:r w:rsidRPr="00DA6F43">
        <w:rPr>
          <w:rStyle w:val="a3"/>
          <w:color w:val="auto"/>
        </w:rPr>
        <w:t>Приложение</w:t>
      </w:r>
      <w:r w:rsidR="00734F1C">
        <w:rPr>
          <w:rStyle w:val="a3"/>
          <w:color w:val="auto"/>
        </w:rPr>
        <w:t xml:space="preserve"> № </w:t>
      </w:r>
      <w:r w:rsidRPr="00DA6F43">
        <w:rPr>
          <w:rStyle w:val="a3"/>
          <w:color w:val="auto"/>
        </w:rPr>
        <w:t>6</w:t>
      </w:r>
      <w:r w:rsidRPr="00DA6F43">
        <w:rPr>
          <w:rStyle w:val="a3"/>
          <w:color w:val="auto"/>
        </w:rPr>
        <w:br/>
        <w:t xml:space="preserve">к </w:t>
      </w:r>
      <w:hyperlink w:anchor="sub_0" w:history="1">
        <w:r w:rsidRPr="00C26618">
          <w:rPr>
            <w:rStyle w:val="a4"/>
            <w:b/>
            <w:bCs/>
            <w:color w:val="auto"/>
          </w:rPr>
          <w:t>муниципальной программе</w:t>
        </w:r>
      </w:hyperlink>
      <w:r w:rsidRPr="00DA6F43">
        <w:rPr>
          <w:rStyle w:val="a3"/>
          <w:color w:val="auto"/>
        </w:rPr>
        <w:br/>
        <w:t>"Управление муниципальными финансами</w:t>
      </w:r>
      <w:r w:rsidRPr="00DA6F43">
        <w:rPr>
          <w:rStyle w:val="a3"/>
          <w:color w:val="auto"/>
        </w:rPr>
        <w:br/>
        <w:t xml:space="preserve">в </w:t>
      </w:r>
      <w:proofErr w:type="spellStart"/>
      <w:r w:rsidR="00DA6F43">
        <w:rPr>
          <w:rStyle w:val="a3"/>
          <w:color w:val="auto"/>
        </w:rPr>
        <w:t>Урванском</w:t>
      </w:r>
      <w:proofErr w:type="spellEnd"/>
      <w:r w:rsidRPr="00DA6F43">
        <w:rPr>
          <w:rStyle w:val="a3"/>
          <w:color w:val="auto"/>
        </w:rPr>
        <w:t xml:space="preserve"> муниципальном районе КБР</w:t>
      </w:r>
      <w:r w:rsidRPr="00DA6F43">
        <w:rPr>
          <w:rStyle w:val="a3"/>
          <w:color w:val="auto"/>
        </w:rPr>
        <w:br/>
      </w:r>
      <w:r w:rsidR="00E74B7B">
        <w:rPr>
          <w:rStyle w:val="a3"/>
          <w:color w:val="auto"/>
        </w:rPr>
        <w:t>на 2023 - 2025 годы</w:t>
      </w:r>
      <w:r w:rsidRPr="00DA6F43">
        <w:rPr>
          <w:rStyle w:val="a3"/>
          <w:color w:val="auto"/>
        </w:rPr>
        <w:t>"</w:t>
      </w:r>
    </w:p>
    <w:p w:rsidR="00C33C41" w:rsidRPr="00DA6F43" w:rsidRDefault="00C33C41"/>
    <w:p w:rsidR="00C33C41" w:rsidRPr="00DA6F43" w:rsidRDefault="00173196">
      <w:pPr>
        <w:pStyle w:val="1"/>
        <w:rPr>
          <w:color w:val="auto"/>
        </w:rPr>
      </w:pPr>
      <w:r w:rsidRPr="00DA6F43">
        <w:rPr>
          <w:color w:val="auto"/>
        </w:rPr>
        <w:t xml:space="preserve">Паспорт </w:t>
      </w:r>
      <w:r w:rsidRPr="00DA6F43">
        <w:rPr>
          <w:color w:val="auto"/>
        </w:rPr>
        <w:br/>
        <w:t xml:space="preserve">подпрограммы "Выравнивание финансовых возможностей местных бюджетов" муниципальной программы "Управление муниципальными финансами в </w:t>
      </w:r>
      <w:proofErr w:type="spellStart"/>
      <w:r w:rsidR="00DA6F43">
        <w:rPr>
          <w:color w:val="auto"/>
        </w:rPr>
        <w:t>Урванском</w:t>
      </w:r>
      <w:proofErr w:type="spellEnd"/>
      <w:r w:rsidRPr="00DA6F43">
        <w:rPr>
          <w:color w:val="auto"/>
        </w:rPr>
        <w:t xml:space="preserve"> муниципальном районе Кабардино-Балкарской Республики"</w:t>
      </w:r>
    </w:p>
    <w:p w:rsidR="00C33C41" w:rsidRPr="00DA6F43" w:rsidRDefault="00C33C41"/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5"/>
        <w:gridCol w:w="6163"/>
      </w:tblGrid>
      <w:tr w:rsidR="00DA6F43" w:rsidRPr="00DA6F43" w:rsidTr="00E773C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a"/>
              <w:jc w:val="center"/>
            </w:pPr>
            <w:r w:rsidRPr="00DA6F43">
              <w:t>Наименование разделов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a"/>
              <w:jc w:val="center"/>
            </w:pPr>
            <w:r w:rsidRPr="00DA6F43">
              <w:t>Краткое содержание</w:t>
            </w:r>
          </w:p>
        </w:tc>
      </w:tr>
      <w:tr w:rsidR="00DA6F43" w:rsidRPr="00DA6F43" w:rsidTr="00E773C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r w:rsidRPr="00DA6F43">
              <w:rPr>
                <w:rStyle w:val="a3"/>
                <w:color w:val="auto"/>
              </w:rPr>
              <w:t>Соисполнитель подпрограммы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 w:rsidP="009001D6">
            <w:pPr>
              <w:pStyle w:val="aa"/>
            </w:pPr>
            <w:r w:rsidRPr="00DA6F43">
              <w:t>МКУ "Управление финанс</w:t>
            </w:r>
            <w:r w:rsidR="009001D6">
              <w:t>ов</w:t>
            </w:r>
            <w:r w:rsidRPr="00DA6F43">
              <w:t xml:space="preserve"> </w:t>
            </w:r>
            <w:proofErr w:type="gramStart"/>
            <w:r w:rsidRPr="00DA6F43">
              <w:t>местной</w:t>
            </w:r>
            <w:proofErr w:type="gramEnd"/>
            <w:r w:rsidRPr="00DA6F43">
              <w:t xml:space="preserve"> </w:t>
            </w:r>
            <w:r w:rsidR="00DA6F43">
              <w:t>Урванского</w:t>
            </w:r>
            <w:r w:rsidRPr="00DA6F43">
              <w:t xml:space="preserve"> муниципального района КБР" (далее - </w:t>
            </w:r>
            <w:r w:rsidR="00D94745">
              <w:t>управление финансов</w:t>
            </w:r>
            <w:r w:rsidRPr="00DA6F43">
              <w:t>)</w:t>
            </w:r>
          </w:p>
        </w:tc>
      </w:tr>
      <w:tr w:rsidR="00DA6F43" w:rsidRPr="00DA6F43" w:rsidTr="00E773C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r w:rsidRPr="00DA6F43">
              <w:rPr>
                <w:rStyle w:val="a3"/>
                <w:color w:val="auto"/>
              </w:rPr>
              <w:t>Исполнители подпрограммы (участники)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D94745">
            <w:pPr>
              <w:pStyle w:val="aa"/>
            </w:pPr>
            <w:r>
              <w:t>управление финансов</w:t>
            </w:r>
            <w:r w:rsidR="00173196" w:rsidRPr="00DA6F43">
              <w:t>;</w:t>
            </w:r>
          </w:p>
        </w:tc>
      </w:tr>
      <w:tr w:rsidR="00DA6F43" w:rsidRPr="00DA6F43" w:rsidTr="00E773C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r w:rsidRPr="00DA6F43">
              <w:rPr>
                <w:rStyle w:val="a3"/>
                <w:color w:val="auto"/>
              </w:rPr>
              <w:t>Цели подпрограммы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a"/>
            </w:pPr>
            <w:r w:rsidRPr="00DA6F43">
              <w:t xml:space="preserve">- выравнивание финансовых возможностей поселений </w:t>
            </w:r>
            <w:r w:rsidR="00DA6F43">
              <w:t>Урванского</w:t>
            </w:r>
            <w:r w:rsidRPr="00DA6F43">
              <w:t xml:space="preserve"> муниципального района по осуществлению органами местного самоуправления полномочий по решению вопросов местного значения и создание условий повышения качества управления муниципальными финансами</w:t>
            </w:r>
          </w:p>
        </w:tc>
      </w:tr>
      <w:tr w:rsidR="00DA6F43" w:rsidRPr="00DA6F43" w:rsidTr="00E773C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r w:rsidRPr="00DA6F43">
              <w:rPr>
                <w:rStyle w:val="a3"/>
                <w:color w:val="auto"/>
              </w:rPr>
              <w:t>Задачи подпрограммы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a"/>
            </w:pPr>
            <w:r w:rsidRPr="00DA6F43">
              <w:t xml:space="preserve">эффективность выравнивания бюджетной обеспеченности поселений </w:t>
            </w:r>
            <w:r w:rsidR="00DA6F43">
              <w:t>Урванского</w:t>
            </w:r>
            <w:r w:rsidRPr="00DA6F43">
              <w:t xml:space="preserve"> муниципального района</w:t>
            </w:r>
          </w:p>
        </w:tc>
      </w:tr>
      <w:tr w:rsidR="00DA6F43" w:rsidRPr="00DA6F43" w:rsidTr="00E773C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r w:rsidRPr="00DA6F43">
              <w:rPr>
                <w:rStyle w:val="a3"/>
                <w:color w:val="auto"/>
              </w:rPr>
              <w:t>Целевые индикаторы и показатели подпрограммы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a"/>
            </w:pPr>
            <w:r w:rsidRPr="00DA6F43">
              <w:t xml:space="preserve">Показатель "Уровень обеспеченности прогнозных расходов муниципальных образований </w:t>
            </w:r>
            <w:r w:rsidR="00DA6F43">
              <w:t>Урванского</w:t>
            </w:r>
            <w:r w:rsidRPr="00DA6F43">
              <w:t xml:space="preserve"> муниципального района расчетными доходами".</w:t>
            </w:r>
          </w:p>
          <w:p w:rsidR="00C33C41" w:rsidRPr="00DA6F43" w:rsidRDefault="00C33C41">
            <w:pPr>
              <w:pStyle w:val="aa"/>
            </w:pPr>
          </w:p>
        </w:tc>
      </w:tr>
      <w:tr w:rsidR="00DA6F43" w:rsidRPr="00DA6F43" w:rsidTr="00E773C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bookmarkStart w:id="199" w:name="sub_6106"/>
            <w:r w:rsidRPr="00DA6F43">
              <w:rPr>
                <w:rStyle w:val="a3"/>
                <w:color w:val="auto"/>
              </w:rPr>
              <w:t>Сроки и этапы реализации подпрограммы</w:t>
            </w:r>
            <w:bookmarkEnd w:id="199"/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a"/>
            </w:pPr>
            <w:r w:rsidRPr="00DA6F43">
              <w:t xml:space="preserve">Сроки реализации </w:t>
            </w:r>
            <w:r w:rsidR="001B7B8A">
              <w:t>1 января 2023 года - 31 декабря 2025 года</w:t>
            </w:r>
            <w:r w:rsidRPr="00DA6F43">
              <w:t>. Этапы не выделяются.</w:t>
            </w:r>
          </w:p>
        </w:tc>
      </w:tr>
      <w:tr w:rsidR="00DA6F43" w:rsidRPr="00DA6F43" w:rsidTr="00E773C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bookmarkStart w:id="200" w:name="sub_6107"/>
            <w:r w:rsidRPr="00DA6F43">
              <w:rPr>
                <w:rStyle w:val="a3"/>
                <w:color w:val="auto"/>
              </w:rPr>
              <w:t>Объемы и источники финансирования (с разбивкой по годам и уровням бюджетов)</w:t>
            </w:r>
            <w:bookmarkEnd w:id="200"/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a"/>
            </w:pPr>
            <w:r w:rsidRPr="00DA6F43">
              <w:t>Общий объем финансирования за счет средств федерального бюджета - 0,0 тыс. руб., в том числе по годам:</w:t>
            </w:r>
          </w:p>
          <w:p w:rsidR="00C26618" w:rsidRPr="00DA6F43" w:rsidRDefault="00C26618" w:rsidP="00C26618">
            <w:pPr>
              <w:pStyle w:val="aa"/>
            </w:pPr>
            <w:r w:rsidRPr="00DA6F43">
              <w:t>на 2023 год - 0,0 тыс. руб.;</w:t>
            </w:r>
          </w:p>
          <w:p w:rsidR="00C26618" w:rsidRDefault="00C26618" w:rsidP="00C26618">
            <w:pPr>
              <w:pStyle w:val="aa"/>
            </w:pPr>
            <w:r w:rsidRPr="00DA6F43">
              <w:t>на 2024 год - 0,0 тыс. руб.;</w:t>
            </w:r>
          </w:p>
          <w:p w:rsidR="00C26618" w:rsidRPr="00DA6F43" w:rsidRDefault="00C26618" w:rsidP="00C26618">
            <w:pPr>
              <w:pStyle w:val="aa"/>
            </w:pPr>
            <w:r w:rsidRPr="00DA6F43">
              <w:t>на 202</w:t>
            </w:r>
            <w:r>
              <w:t>5</w:t>
            </w:r>
            <w:r w:rsidRPr="00DA6F43">
              <w:t xml:space="preserve"> год - 0,0 тыс. руб.</w:t>
            </w:r>
          </w:p>
          <w:p w:rsidR="00C33C41" w:rsidRPr="00DA6F43" w:rsidRDefault="00173196">
            <w:pPr>
              <w:pStyle w:val="aa"/>
            </w:pPr>
            <w:r w:rsidRPr="00DA6F43">
              <w:t xml:space="preserve">Общий объем финансирования за счет средств республиканского бюджета - </w:t>
            </w:r>
            <w:r w:rsidR="007627B2" w:rsidRPr="007627B2">
              <w:t>9656,9</w:t>
            </w:r>
            <w:r w:rsidR="007627B2">
              <w:t xml:space="preserve"> </w:t>
            </w:r>
            <w:r w:rsidRPr="00DA6F43">
              <w:t>тыс. руб., в том числе по годам:</w:t>
            </w:r>
          </w:p>
          <w:p w:rsidR="00C26618" w:rsidRPr="007627B2" w:rsidRDefault="00C26618" w:rsidP="00C26618">
            <w:pPr>
              <w:pStyle w:val="aa"/>
            </w:pPr>
            <w:r w:rsidRPr="007627B2">
              <w:t xml:space="preserve">на 2023 год </w:t>
            </w:r>
            <w:r w:rsidR="007627B2" w:rsidRPr="007627B2">
              <w:t>- 4111,1</w:t>
            </w:r>
            <w:r w:rsidRPr="007627B2">
              <w:t>тыс. руб.;</w:t>
            </w:r>
          </w:p>
          <w:p w:rsidR="00C26618" w:rsidRPr="007627B2" w:rsidRDefault="00C26618" w:rsidP="00C26618">
            <w:pPr>
              <w:pStyle w:val="aa"/>
            </w:pPr>
            <w:r w:rsidRPr="007627B2">
              <w:t xml:space="preserve">на 2024 год - </w:t>
            </w:r>
            <w:r w:rsidR="007627B2" w:rsidRPr="007627B2">
              <w:t xml:space="preserve">2825,1 </w:t>
            </w:r>
            <w:r w:rsidRPr="007627B2">
              <w:t>тыс. руб.;</w:t>
            </w:r>
          </w:p>
          <w:p w:rsidR="00C26618" w:rsidRPr="00DA6F43" w:rsidRDefault="00C26618" w:rsidP="00C26618">
            <w:pPr>
              <w:pStyle w:val="aa"/>
            </w:pPr>
            <w:r w:rsidRPr="007627B2">
              <w:t xml:space="preserve">на 2025 год - </w:t>
            </w:r>
            <w:r w:rsidR="007627B2" w:rsidRPr="007627B2">
              <w:t xml:space="preserve">2720,7 </w:t>
            </w:r>
            <w:r w:rsidRPr="007627B2">
              <w:t>тыс. руб.</w:t>
            </w:r>
          </w:p>
          <w:p w:rsidR="00C33C41" w:rsidRPr="00DA6F43" w:rsidRDefault="00173196">
            <w:pPr>
              <w:pStyle w:val="aa"/>
            </w:pPr>
            <w:r w:rsidRPr="00DA6F43">
              <w:t xml:space="preserve">Общий объем финансирования за счет средств районного бюджета </w:t>
            </w:r>
            <w:r w:rsidR="0069411A">
              <w:t>–</w:t>
            </w:r>
            <w:r w:rsidRPr="00DA6F43">
              <w:t xml:space="preserve"> </w:t>
            </w:r>
            <w:r w:rsidR="009001D6" w:rsidRPr="006A0C66">
              <w:rPr>
                <w:rFonts w:ascii="Times New Roman" w:eastAsia="Times New Roman" w:hAnsi="Times New Roman" w:cs="Times New Roman"/>
                <w:color w:val="000000"/>
              </w:rPr>
              <w:t>173615,0</w:t>
            </w:r>
            <w:r w:rsidR="009001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A6F43">
              <w:t>тыс. руб., в том числе по годам:</w:t>
            </w:r>
          </w:p>
          <w:p w:rsidR="00C26618" w:rsidRPr="00C05BA7" w:rsidRDefault="00C26618" w:rsidP="00C26618">
            <w:pPr>
              <w:pStyle w:val="aa"/>
            </w:pPr>
            <w:r w:rsidRPr="00C05BA7">
              <w:t xml:space="preserve">на 2023 год - </w:t>
            </w:r>
            <w:r w:rsidR="009001D6" w:rsidRPr="006A0C66">
              <w:rPr>
                <w:rFonts w:ascii="Times New Roman" w:hAnsi="Times New Roman" w:cs="Times New Roman"/>
              </w:rPr>
              <w:t>66306,8</w:t>
            </w:r>
            <w:r w:rsidR="009001D6">
              <w:rPr>
                <w:rFonts w:ascii="Times New Roman" w:hAnsi="Times New Roman" w:cs="Times New Roman"/>
              </w:rPr>
              <w:t xml:space="preserve"> </w:t>
            </w:r>
            <w:r w:rsidRPr="00C05BA7">
              <w:t>тыс. руб.;</w:t>
            </w:r>
          </w:p>
          <w:p w:rsidR="00C26618" w:rsidRPr="00C05BA7" w:rsidRDefault="00C26618" w:rsidP="00C26618">
            <w:pPr>
              <w:pStyle w:val="aa"/>
            </w:pPr>
            <w:r w:rsidRPr="00C05BA7">
              <w:t xml:space="preserve">на 2024 год - </w:t>
            </w:r>
            <w:r w:rsidR="0069411A" w:rsidRPr="00C05BA7">
              <w:t>53644,5</w:t>
            </w:r>
            <w:r w:rsidRPr="00C05BA7">
              <w:t>тыс. руб.;</w:t>
            </w:r>
          </w:p>
          <w:p w:rsidR="00C26618" w:rsidRPr="00DA6F43" w:rsidRDefault="00C26618" w:rsidP="00C26618">
            <w:pPr>
              <w:pStyle w:val="aa"/>
            </w:pPr>
            <w:r w:rsidRPr="00C05BA7">
              <w:lastRenderedPageBreak/>
              <w:t xml:space="preserve">на 2025 год - </w:t>
            </w:r>
            <w:r w:rsidR="0069411A" w:rsidRPr="00C05BA7">
              <w:t xml:space="preserve">53663,7 </w:t>
            </w:r>
            <w:r w:rsidRPr="00C05BA7">
              <w:t>тыс. руб.</w:t>
            </w:r>
          </w:p>
          <w:p w:rsidR="00C33C41" w:rsidRPr="00DA6F43" w:rsidRDefault="00173196">
            <w:pPr>
              <w:pStyle w:val="aa"/>
            </w:pPr>
            <w:r w:rsidRPr="00DA6F43">
              <w:t>Общий объем финансирования за счет внебюджетных источников - 0,0 тыс. руб., в том числе по годам:</w:t>
            </w:r>
          </w:p>
          <w:p w:rsidR="00C26618" w:rsidRPr="00DA6F43" w:rsidRDefault="00C26618" w:rsidP="00C26618">
            <w:pPr>
              <w:pStyle w:val="aa"/>
            </w:pPr>
            <w:r w:rsidRPr="00DA6F43">
              <w:t>на 2023 год - 0,0 тыс. руб.;</w:t>
            </w:r>
          </w:p>
          <w:p w:rsidR="00C26618" w:rsidRDefault="00C26618" w:rsidP="00C26618">
            <w:pPr>
              <w:pStyle w:val="aa"/>
            </w:pPr>
            <w:r w:rsidRPr="00DA6F43">
              <w:t>на 2024 год - 0,0 тыс. руб.;</w:t>
            </w:r>
          </w:p>
          <w:p w:rsidR="00C26618" w:rsidRPr="00DA6F43" w:rsidRDefault="00C26618" w:rsidP="00C26618">
            <w:pPr>
              <w:pStyle w:val="aa"/>
            </w:pPr>
            <w:r w:rsidRPr="00DA6F43">
              <w:t>на 202</w:t>
            </w:r>
            <w:r>
              <w:t>5</w:t>
            </w:r>
            <w:r w:rsidRPr="00DA6F43">
              <w:t xml:space="preserve"> год - 0,0 тыс. руб.</w:t>
            </w:r>
          </w:p>
          <w:p w:rsidR="00C33C41" w:rsidRPr="00DA6F43" w:rsidRDefault="00173196">
            <w:pPr>
              <w:pStyle w:val="aa"/>
            </w:pPr>
            <w:r w:rsidRPr="00DA6F43">
              <w:t xml:space="preserve">Итого общий объем финансирования за счет всех источников финансирования - </w:t>
            </w:r>
            <w:r w:rsidR="009001D6" w:rsidRPr="006A0C66">
              <w:rPr>
                <w:rFonts w:ascii="Times New Roman" w:eastAsia="Times New Roman" w:hAnsi="Times New Roman" w:cs="Times New Roman"/>
              </w:rPr>
              <w:t xml:space="preserve">183271,9 </w:t>
            </w:r>
            <w:r w:rsidRPr="00DA6F43">
              <w:t>тыс. руб., в том числе по годам:</w:t>
            </w:r>
          </w:p>
          <w:p w:rsidR="00C26618" w:rsidRPr="005D6D54" w:rsidRDefault="00C26618" w:rsidP="00C26618">
            <w:pPr>
              <w:pStyle w:val="aa"/>
            </w:pPr>
            <w:r w:rsidRPr="005D6D54">
              <w:t xml:space="preserve">на 2023 год - </w:t>
            </w:r>
            <w:r w:rsidR="009001D6" w:rsidRPr="006A0C66">
              <w:rPr>
                <w:rFonts w:ascii="Times New Roman" w:eastAsia="Times New Roman" w:hAnsi="Times New Roman" w:cs="Times New Roman"/>
                <w:color w:val="000000"/>
              </w:rPr>
              <w:t>70417,9</w:t>
            </w:r>
            <w:r w:rsidR="009001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D6D54">
              <w:t>тыс. руб.;</w:t>
            </w:r>
          </w:p>
          <w:p w:rsidR="00C26618" w:rsidRPr="005D6D54" w:rsidRDefault="00C26618" w:rsidP="00C26618">
            <w:pPr>
              <w:pStyle w:val="aa"/>
            </w:pPr>
            <w:r w:rsidRPr="005D6D54">
              <w:t xml:space="preserve">на 2024 год - </w:t>
            </w:r>
            <w:r w:rsidR="00F86FD5" w:rsidRPr="005D6D54">
              <w:t xml:space="preserve">56469,6 </w:t>
            </w:r>
            <w:r w:rsidRPr="005D6D54">
              <w:t>тыс. руб.;</w:t>
            </w:r>
          </w:p>
          <w:p w:rsidR="00C33C41" w:rsidRPr="00DA6F43" w:rsidRDefault="00C26618" w:rsidP="00C26618">
            <w:pPr>
              <w:pStyle w:val="aa"/>
            </w:pPr>
            <w:r w:rsidRPr="005D6D54">
              <w:t xml:space="preserve">на 2025 год - </w:t>
            </w:r>
            <w:r w:rsidR="00F86FD5" w:rsidRPr="005D6D54">
              <w:t>56384,4</w:t>
            </w:r>
            <w:r w:rsidR="003A1511" w:rsidRPr="005D6D54">
              <w:t xml:space="preserve"> </w:t>
            </w:r>
            <w:r w:rsidRPr="005D6D54">
              <w:t>тыс. руб.</w:t>
            </w:r>
          </w:p>
        </w:tc>
      </w:tr>
      <w:tr w:rsidR="00DA6F43" w:rsidRPr="00DA6F43" w:rsidTr="00E773CC">
        <w:trPr>
          <w:trHeight w:val="260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c"/>
            </w:pPr>
            <w:r w:rsidRPr="00DA6F43">
              <w:rPr>
                <w:rStyle w:val="a3"/>
                <w:color w:val="auto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C33C41" w:rsidRPr="00DA6F43" w:rsidRDefault="00173196">
            <w:pPr>
              <w:pStyle w:val="aa"/>
            </w:pPr>
            <w:r w:rsidRPr="00DA6F43">
              <w:t>- повышение обоснованности, эффективности и прозрачности бюджетных расходов;</w:t>
            </w:r>
          </w:p>
          <w:p w:rsidR="00C33C41" w:rsidRPr="00DA6F43" w:rsidRDefault="00173196">
            <w:pPr>
              <w:pStyle w:val="aa"/>
            </w:pPr>
            <w:r w:rsidRPr="00DA6F43">
              <w:t xml:space="preserve">- разработка и внесение в установленные сроки и соответствующего требованиям </w:t>
            </w:r>
            <w:hyperlink r:id="rId46" w:history="1">
              <w:r w:rsidRPr="00DA6F43">
                <w:rPr>
                  <w:rStyle w:val="a4"/>
                  <w:color w:val="auto"/>
                </w:rPr>
                <w:t>бюджетного законодательства</w:t>
              </w:r>
            </w:hyperlink>
            <w:r w:rsidRPr="00DA6F43">
              <w:t xml:space="preserve"> проекта районного бюджета на очередной финансовый год и плановый период;</w:t>
            </w:r>
          </w:p>
          <w:p w:rsidR="00C33C41" w:rsidRPr="00DA6F43" w:rsidRDefault="00173196">
            <w:pPr>
              <w:pStyle w:val="aa"/>
            </w:pPr>
            <w:r w:rsidRPr="00DA6F43">
              <w:t>- качественная организация исполнения районного бюджета;</w:t>
            </w:r>
          </w:p>
          <w:p w:rsidR="00C33C41" w:rsidRPr="00DA6F43" w:rsidRDefault="00173196">
            <w:pPr>
              <w:pStyle w:val="aa"/>
            </w:pPr>
            <w:r w:rsidRPr="00DA6F43">
              <w:t>- обеспечение доступа для граждан к информации о районном бюджете и бюджетном процессе</w:t>
            </w:r>
          </w:p>
        </w:tc>
      </w:tr>
    </w:tbl>
    <w:p w:rsidR="00C33C41" w:rsidRPr="00DA6F43" w:rsidRDefault="00C33C41"/>
    <w:p w:rsidR="00C33C41" w:rsidRPr="00DA6F43" w:rsidRDefault="00173196">
      <w:pPr>
        <w:pStyle w:val="1"/>
        <w:rPr>
          <w:color w:val="auto"/>
        </w:rPr>
      </w:pPr>
      <w:bookmarkStart w:id="201" w:name="sub_6100"/>
      <w:r w:rsidRPr="00DA6F43">
        <w:rPr>
          <w:color w:val="auto"/>
        </w:rPr>
        <w:t>1. Характеристика сферы реализации подпрограммы, основные проблемы в указанной сфере и прогноз ее развития</w:t>
      </w:r>
    </w:p>
    <w:p w:rsidR="00C33C41" w:rsidRPr="00DA6F43" w:rsidRDefault="00173196">
      <w:bookmarkStart w:id="202" w:name="sub_6101"/>
      <w:bookmarkEnd w:id="201"/>
      <w:r w:rsidRPr="00DA6F43">
        <w:t>Формирование межбюджетных отношений является одним из основных направлений бюджетной политики района, ориентированным на достижение баланса ресурсов районного бюджета и бюджетов поселений.</w:t>
      </w:r>
    </w:p>
    <w:p w:rsidR="00C33C41" w:rsidRPr="00DA6F43" w:rsidRDefault="00173196">
      <w:bookmarkStart w:id="203" w:name="sub_6102"/>
      <w:bookmarkEnd w:id="202"/>
      <w:r w:rsidRPr="00DA6F43">
        <w:t>Действующая в Кабардино-Балкарской Республике система межбюджетного регулирования позволяет каждому муниципальному образованию района независимо от объема поступлений налоговых и неналоговых доходов в бюджет поселения оказывать определенный набор муниципальных услуг и обеспечивать деятельность органов местного самоуправления муниципального образования.</w:t>
      </w:r>
    </w:p>
    <w:p w:rsidR="00C33C41" w:rsidRPr="00DA6F43" w:rsidRDefault="00173196">
      <w:bookmarkStart w:id="204" w:name="sub_6103"/>
      <w:bookmarkEnd w:id="203"/>
      <w:r w:rsidRPr="00DA6F43">
        <w:t xml:space="preserve">Развитие межбюджетных отношений в </w:t>
      </w:r>
      <w:proofErr w:type="spellStart"/>
      <w:r w:rsidR="00DA6F43">
        <w:t>Урванском</w:t>
      </w:r>
      <w:proofErr w:type="spellEnd"/>
      <w:r w:rsidRPr="00DA6F43">
        <w:t xml:space="preserve"> муниципальном районе не может быть сведено только к распределению средств между районным бюджетом и бюджетами поселений. Предоставление муниципальным образованиям района межбюджетных трансфертов должно стать результативным и эффективным.</w:t>
      </w:r>
    </w:p>
    <w:p w:rsidR="00C33C41" w:rsidRPr="00DA6F43" w:rsidRDefault="00173196">
      <w:bookmarkStart w:id="205" w:name="sub_6104"/>
      <w:bookmarkEnd w:id="204"/>
      <w:r w:rsidRPr="00DA6F43">
        <w:t>В связи с этим возникает необходимость совершенствования форм бюджетного регулирования для создания условий и стимулов развития и увеличения муниципальными образованиями района налогового потенциала, роста собственной доходной базы, эффективного использования муниципальных финансов.</w:t>
      </w:r>
    </w:p>
    <w:bookmarkEnd w:id="205"/>
    <w:p w:rsidR="00C33C41" w:rsidRPr="00DA6F43" w:rsidRDefault="00173196">
      <w:pPr>
        <w:pStyle w:val="1"/>
        <w:rPr>
          <w:color w:val="auto"/>
        </w:rPr>
      </w:pPr>
      <w:r w:rsidRPr="00DA6F43">
        <w:rPr>
          <w:color w:val="auto"/>
        </w:rPr>
        <w:t>Раздел 2. Приоритеты муниципальной политики, цели, задачи в сфере реализации подпрограммы и показатели (индикаторы), характеризующие достижение целей и решение задач, ожидаемые конечные результаты подпрограммы, сроки и этапы реализации подпрограммы</w:t>
      </w:r>
    </w:p>
    <w:p w:rsidR="00C33C41" w:rsidRPr="00DA6F43" w:rsidRDefault="00173196">
      <w:bookmarkStart w:id="206" w:name="sub_6201"/>
      <w:r w:rsidRPr="00DA6F43">
        <w:t xml:space="preserve">Приоритетами реализации подпрограммы является поддержание долгосрочной сбалансированности и устойчивости бюджетной системы района, которые обеспечиваются налаженным процессом составления и исполнения районного бюджета, проведением эффективной налоговой политики, регулированием муниципального долга района, осуществлением </w:t>
      </w:r>
      <w:proofErr w:type="gramStart"/>
      <w:r w:rsidRPr="00DA6F43">
        <w:t>контроля за</w:t>
      </w:r>
      <w:proofErr w:type="gramEnd"/>
      <w:r w:rsidRPr="00DA6F43">
        <w:t xml:space="preserve"> расходованием средств районного бюджета, а также обеспечение сбалансированной финансовой поддержки поселений </w:t>
      </w:r>
      <w:r w:rsidR="00DA6F43">
        <w:t>Урванского</w:t>
      </w:r>
      <w:r w:rsidRPr="00DA6F43">
        <w:t xml:space="preserve"> </w:t>
      </w:r>
      <w:r w:rsidRPr="00DA6F43">
        <w:lastRenderedPageBreak/>
        <w:t>муниципального района.</w:t>
      </w:r>
    </w:p>
    <w:p w:rsidR="00C33C41" w:rsidRPr="00DA6F43" w:rsidRDefault="00173196">
      <w:bookmarkStart w:id="207" w:name="sub_6202"/>
      <w:bookmarkEnd w:id="206"/>
      <w:r w:rsidRPr="00DA6F43">
        <w:t xml:space="preserve">В целях выравнивания финансовых возможностей поселений </w:t>
      </w:r>
      <w:r w:rsidR="00DA6F43">
        <w:t>Урванского</w:t>
      </w:r>
      <w:r w:rsidRPr="00DA6F43">
        <w:t xml:space="preserve"> муниципального района по осуществлению органами местного самоуправления муниципальных образований полномочий по решению вопросов местного значения, бюджетам поселений из районного бюджета предоставляются дотации на выравнивание бюджетной обеспеченности муниципальных образований и дотации на обеспечение сбалансированности бюджетов поселений.</w:t>
      </w:r>
    </w:p>
    <w:p w:rsidR="00C33C41" w:rsidRPr="00DA6F43" w:rsidRDefault="00173196">
      <w:bookmarkStart w:id="208" w:name="sub_6203"/>
      <w:bookmarkEnd w:id="207"/>
      <w:r w:rsidRPr="00DA6F43">
        <w:t>Задачами подпрограммы являются:</w:t>
      </w:r>
    </w:p>
    <w:p w:rsidR="00C33C41" w:rsidRPr="00DA6F43" w:rsidRDefault="00173196">
      <w:bookmarkStart w:id="209" w:name="sub_62031"/>
      <w:bookmarkEnd w:id="208"/>
      <w:r w:rsidRPr="00DA6F43">
        <w:t xml:space="preserve">- эффективность выравнивания бюджетной обеспеченности поселений </w:t>
      </w:r>
      <w:r w:rsidR="00DA6F43">
        <w:t>Урванского</w:t>
      </w:r>
      <w:r w:rsidRPr="00DA6F43">
        <w:t xml:space="preserve"> муниципального района.</w:t>
      </w:r>
    </w:p>
    <w:p w:rsidR="00C33C41" w:rsidRPr="00DA6F43" w:rsidRDefault="00173196">
      <w:bookmarkStart w:id="210" w:name="sub_6204"/>
      <w:bookmarkEnd w:id="209"/>
      <w:r w:rsidRPr="00DA6F43">
        <w:t xml:space="preserve">Сведения о целевых индикаторах и показателях подпрограммы представлены в </w:t>
      </w:r>
      <w:hyperlink w:anchor="sub_1001" w:history="1">
        <w:r w:rsidRPr="00DA6F43">
          <w:rPr>
            <w:rStyle w:val="a4"/>
            <w:color w:val="auto"/>
          </w:rPr>
          <w:t>приложении</w:t>
        </w:r>
        <w:r w:rsidR="00734F1C">
          <w:rPr>
            <w:rStyle w:val="a4"/>
            <w:color w:val="auto"/>
          </w:rPr>
          <w:t xml:space="preserve"> № </w:t>
        </w:r>
        <w:r w:rsidRPr="00DA6F43">
          <w:rPr>
            <w:rStyle w:val="a4"/>
            <w:color w:val="auto"/>
          </w:rPr>
          <w:t>1</w:t>
        </w:r>
      </w:hyperlink>
      <w:r w:rsidRPr="00DA6F43">
        <w:t xml:space="preserve"> к программе.</w:t>
      </w:r>
    </w:p>
    <w:p w:rsidR="00C33C41" w:rsidRPr="00DA6F43" w:rsidRDefault="00173196">
      <w:bookmarkStart w:id="211" w:name="sub_6205"/>
      <w:bookmarkEnd w:id="210"/>
      <w:r w:rsidRPr="00DA6F43">
        <w:t>Ожидаемыми результатами реализации подпрограммы являются:</w:t>
      </w:r>
    </w:p>
    <w:p w:rsidR="00C33C41" w:rsidRPr="00DA6F43" w:rsidRDefault="00173196">
      <w:bookmarkStart w:id="212" w:name="sub_62051"/>
      <w:bookmarkEnd w:id="211"/>
      <w:r w:rsidRPr="00DA6F43">
        <w:t>- обеспечение долгосрочной сбалансированности и устойчивости районного бюджета;</w:t>
      </w:r>
    </w:p>
    <w:p w:rsidR="00C33C41" w:rsidRPr="00DA6F43" w:rsidRDefault="00173196">
      <w:bookmarkStart w:id="213" w:name="sub_62052"/>
      <w:bookmarkEnd w:id="212"/>
      <w:r w:rsidRPr="00DA6F43">
        <w:t xml:space="preserve">- создание условий для повышения эффективности управления финансами в </w:t>
      </w:r>
      <w:proofErr w:type="spellStart"/>
      <w:r w:rsidR="00DA6F43">
        <w:t>Урванском</w:t>
      </w:r>
      <w:proofErr w:type="spellEnd"/>
      <w:r w:rsidRPr="00DA6F43">
        <w:t xml:space="preserve"> муниципальном районе для выполнения муниципальных функций, обеспечения потребностей жителей района в муниципальных услугах, увеличения их доступности и качества;</w:t>
      </w:r>
    </w:p>
    <w:p w:rsidR="00C33C41" w:rsidRPr="00DA6F43" w:rsidRDefault="00173196">
      <w:bookmarkStart w:id="214" w:name="sub_62053"/>
      <w:bookmarkEnd w:id="213"/>
      <w:r w:rsidRPr="00DA6F43">
        <w:t>- совершенствование межбюджетных отношений.</w:t>
      </w:r>
    </w:p>
    <w:p w:rsidR="00C33C41" w:rsidRPr="00DA6F43" w:rsidRDefault="00173196">
      <w:bookmarkStart w:id="215" w:name="sub_6206"/>
      <w:bookmarkEnd w:id="214"/>
      <w:r w:rsidRPr="00DA6F43">
        <w:t xml:space="preserve">Подпрограмма реализуется в </w:t>
      </w:r>
      <w:r w:rsidR="00C26618">
        <w:t>2023 - 2025</w:t>
      </w:r>
      <w:r w:rsidRPr="00DA6F43">
        <w:t> годах без разделения на этапы ее реализации, так как мероприятия подпрограммы реализуются ежегодно с установленной периодичностью.</w:t>
      </w:r>
    </w:p>
    <w:p w:rsidR="00C33C41" w:rsidRPr="00DA6F43" w:rsidRDefault="00173196">
      <w:bookmarkStart w:id="216" w:name="sub_6207"/>
      <w:bookmarkEnd w:id="215"/>
      <w:r w:rsidRPr="00DA6F43">
        <w:t xml:space="preserve">Сведения о показателях (индикаторах) подпрограммы приведены в </w:t>
      </w:r>
      <w:hyperlink w:anchor="sub_1001" w:history="1">
        <w:r w:rsidRPr="00DA6F43">
          <w:rPr>
            <w:rStyle w:val="a4"/>
            <w:color w:val="auto"/>
          </w:rPr>
          <w:t>приложении</w:t>
        </w:r>
        <w:r w:rsidR="00734F1C">
          <w:rPr>
            <w:rStyle w:val="a4"/>
            <w:color w:val="auto"/>
          </w:rPr>
          <w:t xml:space="preserve"> № </w:t>
        </w:r>
        <w:r w:rsidRPr="00DA6F43">
          <w:rPr>
            <w:rStyle w:val="a4"/>
            <w:color w:val="auto"/>
          </w:rPr>
          <w:t>1</w:t>
        </w:r>
      </w:hyperlink>
      <w:r w:rsidRPr="00DA6F43">
        <w:t xml:space="preserve"> к программе.</w:t>
      </w:r>
    </w:p>
    <w:p w:rsidR="00C33C41" w:rsidRPr="00DA6F43" w:rsidRDefault="00173196">
      <w:pPr>
        <w:pStyle w:val="1"/>
        <w:rPr>
          <w:color w:val="auto"/>
        </w:rPr>
      </w:pPr>
      <w:bookmarkStart w:id="217" w:name="sub_6300"/>
      <w:bookmarkEnd w:id="216"/>
      <w:r w:rsidRPr="00DA6F43">
        <w:rPr>
          <w:color w:val="auto"/>
        </w:rPr>
        <w:t>Раздел 3. Обобщенная характеристика основных мероприятий подпрограммы</w:t>
      </w:r>
    </w:p>
    <w:p w:rsidR="00C33C41" w:rsidRPr="00DA6F43" w:rsidRDefault="00173196">
      <w:bookmarkStart w:id="218" w:name="sub_6301"/>
      <w:bookmarkEnd w:id="217"/>
      <w:r w:rsidRPr="00DA6F43">
        <w:t xml:space="preserve">Перечень основных мероприятий подпрограммы с указанием сроков их реализации и ожидаемых результатов приведен в </w:t>
      </w:r>
      <w:hyperlink w:anchor="sub_1002" w:history="1">
        <w:r w:rsidRPr="00DA6F43">
          <w:rPr>
            <w:rStyle w:val="a4"/>
            <w:color w:val="auto"/>
          </w:rPr>
          <w:t>приложении</w:t>
        </w:r>
        <w:r w:rsidR="00734F1C">
          <w:rPr>
            <w:rStyle w:val="a4"/>
            <w:color w:val="auto"/>
          </w:rPr>
          <w:t xml:space="preserve"> № </w:t>
        </w:r>
        <w:r w:rsidRPr="00DA6F43">
          <w:rPr>
            <w:rStyle w:val="a4"/>
            <w:color w:val="auto"/>
          </w:rPr>
          <w:t>2</w:t>
        </w:r>
      </w:hyperlink>
      <w:r w:rsidRPr="00DA6F43">
        <w:t xml:space="preserve"> к программе.</w:t>
      </w:r>
    </w:p>
    <w:p w:rsidR="00C33C41" w:rsidRPr="00DA6F43" w:rsidRDefault="00173196">
      <w:pPr>
        <w:pStyle w:val="1"/>
        <w:rPr>
          <w:color w:val="auto"/>
        </w:rPr>
      </w:pPr>
      <w:bookmarkStart w:id="219" w:name="sub_6400"/>
      <w:bookmarkEnd w:id="218"/>
      <w:r w:rsidRPr="00DA6F43">
        <w:rPr>
          <w:color w:val="auto"/>
        </w:rPr>
        <w:t>Раздел 4. Основные меры муниципального регулирования реализации подпрограммы</w:t>
      </w:r>
    </w:p>
    <w:p w:rsidR="00C33C41" w:rsidRPr="00DA6F43" w:rsidRDefault="00173196">
      <w:bookmarkStart w:id="220" w:name="sub_6401"/>
      <w:bookmarkEnd w:id="219"/>
      <w:r w:rsidRPr="00DA6F43">
        <w:t xml:space="preserve">Сведения об основных мерах муниципального регулирования реализации подпрограммы приведены в </w:t>
      </w:r>
      <w:hyperlink w:anchor="sub_1003" w:history="1">
        <w:r w:rsidRPr="00DA6F43">
          <w:rPr>
            <w:rStyle w:val="a4"/>
            <w:color w:val="auto"/>
          </w:rPr>
          <w:t>приложении</w:t>
        </w:r>
        <w:r w:rsidR="00734F1C">
          <w:rPr>
            <w:rStyle w:val="a4"/>
            <w:color w:val="auto"/>
          </w:rPr>
          <w:t xml:space="preserve"> № </w:t>
        </w:r>
        <w:r w:rsidRPr="00DA6F43">
          <w:rPr>
            <w:rStyle w:val="a4"/>
            <w:color w:val="auto"/>
          </w:rPr>
          <w:t>3</w:t>
        </w:r>
      </w:hyperlink>
      <w:r w:rsidRPr="00DA6F43">
        <w:t xml:space="preserve"> к программе.</w:t>
      </w:r>
    </w:p>
    <w:p w:rsidR="00C33C41" w:rsidRPr="00DA6F43" w:rsidRDefault="00173196">
      <w:pPr>
        <w:pStyle w:val="1"/>
        <w:rPr>
          <w:color w:val="auto"/>
        </w:rPr>
      </w:pPr>
      <w:bookmarkStart w:id="221" w:name="sub_6500"/>
      <w:bookmarkEnd w:id="220"/>
      <w:r w:rsidRPr="00DA6F43">
        <w:rPr>
          <w:color w:val="auto"/>
        </w:rPr>
        <w:t>Раздел 5. Ресурсное обеспечение подпрограммы</w:t>
      </w:r>
    </w:p>
    <w:p w:rsidR="00C33C41" w:rsidRPr="00DA6F43" w:rsidRDefault="00173196">
      <w:bookmarkStart w:id="222" w:name="sub_6501"/>
      <w:bookmarkEnd w:id="221"/>
      <w:r w:rsidRPr="00DA6F43">
        <w:t xml:space="preserve">Участие муниципальных образований (поселений) </w:t>
      </w:r>
      <w:r w:rsidR="00DA6F43">
        <w:t>Урванского</w:t>
      </w:r>
      <w:r w:rsidRPr="00DA6F43">
        <w:t xml:space="preserve"> муниципального района и иных организаций в реализации подпрограммы не предполагается.</w:t>
      </w:r>
    </w:p>
    <w:p w:rsidR="00C33C41" w:rsidRPr="00DA6F43" w:rsidRDefault="00173196">
      <w:bookmarkStart w:id="223" w:name="sub_6502"/>
      <w:bookmarkEnd w:id="222"/>
      <w:r w:rsidRPr="00DA6F43">
        <w:t>Финансирование подпрограммы осуществляется за счет средств районного бюджета.</w:t>
      </w:r>
    </w:p>
    <w:p w:rsidR="00C33C41" w:rsidRPr="00DA6F43" w:rsidRDefault="00173196">
      <w:bookmarkStart w:id="224" w:name="sub_6503"/>
      <w:bookmarkEnd w:id="223"/>
      <w:r w:rsidRPr="00DA6F43">
        <w:t xml:space="preserve">Ресурсное обеспечение реализации подпрограммы приведено в </w:t>
      </w:r>
      <w:hyperlink w:anchor="sub_1004" w:history="1">
        <w:r w:rsidRPr="00DA6F43">
          <w:rPr>
            <w:rStyle w:val="a4"/>
            <w:color w:val="auto"/>
          </w:rPr>
          <w:t>приложении</w:t>
        </w:r>
        <w:r w:rsidR="00734F1C">
          <w:rPr>
            <w:rStyle w:val="a4"/>
            <w:color w:val="auto"/>
          </w:rPr>
          <w:t xml:space="preserve"> № </w:t>
        </w:r>
        <w:r w:rsidRPr="00DA6F43">
          <w:rPr>
            <w:rStyle w:val="a4"/>
            <w:color w:val="auto"/>
          </w:rPr>
          <w:t>4</w:t>
        </w:r>
      </w:hyperlink>
      <w:r w:rsidRPr="00DA6F43">
        <w:t xml:space="preserve"> к программе.</w:t>
      </w:r>
    </w:p>
    <w:p w:rsidR="00C33C41" w:rsidRPr="00DA6F43" w:rsidRDefault="00173196">
      <w:pPr>
        <w:pStyle w:val="1"/>
        <w:rPr>
          <w:color w:val="auto"/>
        </w:rPr>
      </w:pPr>
      <w:bookmarkStart w:id="225" w:name="sub_6600"/>
      <w:bookmarkEnd w:id="224"/>
      <w:r w:rsidRPr="00DA6F43">
        <w:rPr>
          <w:color w:val="auto"/>
        </w:rPr>
        <w:t>Раздел 6. Оценка планируемой эффективности подпрограммы</w:t>
      </w:r>
    </w:p>
    <w:p w:rsidR="00C33C41" w:rsidRPr="00DA6F43" w:rsidRDefault="00173196">
      <w:bookmarkStart w:id="226" w:name="sub_6601"/>
      <w:bookmarkEnd w:id="225"/>
      <w:r w:rsidRPr="00DA6F43">
        <w:t>Для оценки эффективности реализации подпрограммы используются целевые индикаторы и показатели, отражающие:</w:t>
      </w:r>
    </w:p>
    <w:p w:rsidR="00C33C41" w:rsidRPr="00DA6F43" w:rsidRDefault="00173196">
      <w:bookmarkStart w:id="227" w:name="sub_66011"/>
      <w:bookmarkEnd w:id="226"/>
      <w:r w:rsidRPr="00DA6F43">
        <w:t>- степень выполнения основных мероприятий подпрограммы;</w:t>
      </w:r>
    </w:p>
    <w:p w:rsidR="00C33C41" w:rsidRPr="00DA6F43" w:rsidRDefault="00173196">
      <w:bookmarkStart w:id="228" w:name="sub_66012"/>
      <w:bookmarkEnd w:id="227"/>
      <w:r w:rsidRPr="00DA6F43">
        <w:t>- степень достижения целей и решения задач подпрограммы;</w:t>
      </w:r>
    </w:p>
    <w:p w:rsidR="001858C2" w:rsidRPr="00DA6F43" w:rsidRDefault="00173196" w:rsidP="00913221">
      <w:bookmarkStart w:id="229" w:name="sub_66013"/>
      <w:bookmarkEnd w:id="228"/>
      <w:r w:rsidRPr="00DA6F43">
        <w:t xml:space="preserve">- степень соответствия фактических затрат районного бюджета </w:t>
      </w:r>
      <w:r w:rsidR="00DA6F43">
        <w:t>Урванского</w:t>
      </w:r>
      <w:r w:rsidRPr="00DA6F43">
        <w:t xml:space="preserve"> муниципального района КБР запланированному уровню затрат и эффективности использования средств районного бюджета </w:t>
      </w:r>
      <w:r w:rsidR="00DA6F43">
        <w:t>Урванского</w:t>
      </w:r>
      <w:r w:rsidRPr="00DA6F43">
        <w:t xml:space="preserve"> муниципального района КБР.</w:t>
      </w:r>
      <w:bookmarkEnd w:id="229"/>
    </w:p>
    <w:sectPr w:rsidR="001858C2" w:rsidRPr="00DA6F43" w:rsidSect="00C26618">
      <w:headerReference w:type="default" r:id="rId47"/>
      <w:footerReference w:type="default" r:id="rId48"/>
      <w:pgSz w:w="11905" w:h="16837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4C4" w:rsidRDefault="008704C4">
      <w:r>
        <w:separator/>
      </w:r>
    </w:p>
  </w:endnote>
  <w:endnote w:type="continuationSeparator" w:id="0">
    <w:p w:rsidR="008704C4" w:rsidRDefault="00870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120"/>
      <w:gridCol w:w="3117"/>
      <w:gridCol w:w="3117"/>
    </w:tblGrid>
    <w:tr w:rsidR="001F4740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1F4740" w:rsidRDefault="001F474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F4740" w:rsidRDefault="001F474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F4740" w:rsidRDefault="001F474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120"/>
      <w:gridCol w:w="3117"/>
      <w:gridCol w:w="3117"/>
    </w:tblGrid>
    <w:tr w:rsidR="001F4740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1F4740" w:rsidRDefault="001F474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F4740" w:rsidRDefault="001F474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F4740" w:rsidRDefault="001F474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4C4" w:rsidRDefault="008704C4">
      <w:r>
        <w:separator/>
      </w:r>
    </w:p>
  </w:footnote>
  <w:footnote w:type="continuationSeparator" w:id="0">
    <w:p w:rsidR="008704C4" w:rsidRDefault="008704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40" w:rsidRPr="00E74B7B" w:rsidRDefault="001F4740" w:rsidP="00E74B7B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DA6F43"/>
    <w:rsid w:val="00000B9A"/>
    <w:rsid w:val="00004202"/>
    <w:rsid w:val="00043535"/>
    <w:rsid w:val="0005772E"/>
    <w:rsid w:val="000861F2"/>
    <w:rsid w:val="000869D2"/>
    <w:rsid w:val="00092259"/>
    <w:rsid w:val="0010564A"/>
    <w:rsid w:val="001239A3"/>
    <w:rsid w:val="00131F30"/>
    <w:rsid w:val="00154E79"/>
    <w:rsid w:val="001672E5"/>
    <w:rsid w:val="00171B9C"/>
    <w:rsid w:val="00172A35"/>
    <w:rsid w:val="0017313A"/>
    <w:rsid w:val="00173196"/>
    <w:rsid w:val="00174612"/>
    <w:rsid w:val="001858C2"/>
    <w:rsid w:val="001A2EF2"/>
    <w:rsid w:val="001A43EF"/>
    <w:rsid w:val="001B1F3D"/>
    <w:rsid w:val="001B7B8A"/>
    <w:rsid w:val="001C4B83"/>
    <w:rsid w:val="001F4740"/>
    <w:rsid w:val="001F4ADB"/>
    <w:rsid w:val="00210156"/>
    <w:rsid w:val="00233EDF"/>
    <w:rsid w:val="00235033"/>
    <w:rsid w:val="00240276"/>
    <w:rsid w:val="00280361"/>
    <w:rsid w:val="00283D5D"/>
    <w:rsid w:val="002934C2"/>
    <w:rsid w:val="002A4193"/>
    <w:rsid w:val="00320A2B"/>
    <w:rsid w:val="00323B57"/>
    <w:rsid w:val="00366067"/>
    <w:rsid w:val="00384D31"/>
    <w:rsid w:val="003A1511"/>
    <w:rsid w:val="003A4F24"/>
    <w:rsid w:val="003A5FE7"/>
    <w:rsid w:val="003B6A6A"/>
    <w:rsid w:val="003C2DDF"/>
    <w:rsid w:val="00411C52"/>
    <w:rsid w:val="0041582B"/>
    <w:rsid w:val="004272AA"/>
    <w:rsid w:val="00443F03"/>
    <w:rsid w:val="00450D96"/>
    <w:rsid w:val="00455A46"/>
    <w:rsid w:val="00476BCA"/>
    <w:rsid w:val="0048674A"/>
    <w:rsid w:val="00493355"/>
    <w:rsid w:val="004B7E6D"/>
    <w:rsid w:val="004C3CC4"/>
    <w:rsid w:val="004D0476"/>
    <w:rsid w:val="004F1602"/>
    <w:rsid w:val="004F2C66"/>
    <w:rsid w:val="004F705C"/>
    <w:rsid w:val="00520013"/>
    <w:rsid w:val="005644F0"/>
    <w:rsid w:val="00566D00"/>
    <w:rsid w:val="00582784"/>
    <w:rsid w:val="00585393"/>
    <w:rsid w:val="005A28CC"/>
    <w:rsid w:val="005B44BC"/>
    <w:rsid w:val="005D6D54"/>
    <w:rsid w:val="005E32B7"/>
    <w:rsid w:val="005E53A2"/>
    <w:rsid w:val="0061726F"/>
    <w:rsid w:val="0069411A"/>
    <w:rsid w:val="006C2263"/>
    <w:rsid w:val="00734F1C"/>
    <w:rsid w:val="0074000D"/>
    <w:rsid w:val="00743C6B"/>
    <w:rsid w:val="007627B2"/>
    <w:rsid w:val="00773EB5"/>
    <w:rsid w:val="00775F72"/>
    <w:rsid w:val="007842A4"/>
    <w:rsid w:val="00796894"/>
    <w:rsid w:val="00796BDA"/>
    <w:rsid w:val="007A574B"/>
    <w:rsid w:val="007B6FD3"/>
    <w:rsid w:val="007C0EFA"/>
    <w:rsid w:val="007C1056"/>
    <w:rsid w:val="007D1AFB"/>
    <w:rsid w:val="007D1E21"/>
    <w:rsid w:val="007D4164"/>
    <w:rsid w:val="007F3FE0"/>
    <w:rsid w:val="007F500B"/>
    <w:rsid w:val="00837C9D"/>
    <w:rsid w:val="008704C4"/>
    <w:rsid w:val="00886A12"/>
    <w:rsid w:val="008A6568"/>
    <w:rsid w:val="008A6C12"/>
    <w:rsid w:val="008C3C9C"/>
    <w:rsid w:val="008C44F5"/>
    <w:rsid w:val="008D2718"/>
    <w:rsid w:val="008F1002"/>
    <w:rsid w:val="008F501A"/>
    <w:rsid w:val="009001D6"/>
    <w:rsid w:val="00905FFA"/>
    <w:rsid w:val="00913221"/>
    <w:rsid w:val="00930A39"/>
    <w:rsid w:val="00980D79"/>
    <w:rsid w:val="009B2E79"/>
    <w:rsid w:val="009C38AC"/>
    <w:rsid w:val="009E0AD2"/>
    <w:rsid w:val="009E10B7"/>
    <w:rsid w:val="00A17BAC"/>
    <w:rsid w:val="00A27560"/>
    <w:rsid w:val="00A404B3"/>
    <w:rsid w:val="00A41B07"/>
    <w:rsid w:val="00A47966"/>
    <w:rsid w:val="00A67B8D"/>
    <w:rsid w:val="00A862AE"/>
    <w:rsid w:val="00AD5426"/>
    <w:rsid w:val="00AF21E7"/>
    <w:rsid w:val="00AF335A"/>
    <w:rsid w:val="00B0683E"/>
    <w:rsid w:val="00B10838"/>
    <w:rsid w:val="00B21EB8"/>
    <w:rsid w:val="00B25DD7"/>
    <w:rsid w:val="00B416F9"/>
    <w:rsid w:val="00B41B99"/>
    <w:rsid w:val="00BA1DD4"/>
    <w:rsid w:val="00BB360C"/>
    <w:rsid w:val="00BB4F69"/>
    <w:rsid w:val="00BD22B1"/>
    <w:rsid w:val="00C05BA7"/>
    <w:rsid w:val="00C12D50"/>
    <w:rsid w:val="00C26618"/>
    <w:rsid w:val="00C30C64"/>
    <w:rsid w:val="00C33C41"/>
    <w:rsid w:val="00C474A3"/>
    <w:rsid w:val="00C66507"/>
    <w:rsid w:val="00C76769"/>
    <w:rsid w:val="00CF63D7"/>
    <w:rsid w:val="00D06BCF"/>
    <w:rsid w:val="00D07AF5"/>
    <w:rsid w:val="00D11F2A"/>
    <w:rsid w:val="00D8102B"/>
    <w:rsid w:val="00D86825"/>
    <w:rsid w:val="00D94745"/>
    <w:rsid w:val="00DA01D2"/>
    <w:rsid w:val="00DA3A6D"/>
    <w:rsid w:val="00DA6F43"/>
    <w:rsid w:val="00DC0C38"/>
    <w:rsid w:val="00DD596A"/>
    <w:rsid w:val="00DE21F8"/>
    <w:rsid w:val="00E11DE9"/>
    <w:rsid w:val="00E16C44"/>
    <w:rsid w:val="00E26439"/>
    <w:rsid w:val="00E2688E"/>
    <w:rsid w:val="00E37D7E"/>
    <w:rsid w:val="00E42E00"/>
    <w:rsid w:val="00E479CB"/>
    <w:rsid w:val="00E55093"/>
    <w:rsid w:val="00E71E44"/>
    <w:rsid w:val="00E73018"/>
    <w:rsid w:val="00E74B7B"/>
    <w:rsid w:val="00E773CC"/>
    <w:rsid w:val="00E83AE9"/>
    <w:rsid w:val="00E931D4"/>
    <w:rsid w:val="00E94251"/>
    <w:rsid w:val="00EA668A"/>
    <w:rsid w:val="00ED1735"/>
    <w:rsid w:val="00EE4677"/>
    <w:rsid w:val="00EE50DC"/>
    <w:rsid w:val="00F35F4B"/>
    <w:rsid w:val="00F44587"/>
    <w:rsid w:val="00F567CF"/>
    <w:rsid w:val="00F60E2A"/>
    <w:rsid w:val="00F61FED"/>
    <w:rsid w:val="00F67C60"/>
    <w:rsid w:val="00F824C2"/>
    <w:rsid w:val="00F86FD5"/>
    <w:rsid w:val="00F9701D"/>
    <w:rsid w:val="00FA2DA4"/>
    <w:rsid w:val="00FA418C"/>
    <w:rsid w:val="00FB0C3C"/>
    <w:rsid w:val="00FC35B2"/>
    <w:rsid w:val="00FE2310"/>
    <w:rsid w:val="00FE2DA3"/>
    <w:rsid w:val="00FE3CC5"/>
    <w:rsid w:val="00FF3BB3"/>
    <w:rsid w:val="00FF7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28C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A28C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A28CC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5A28C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5A28CC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5A28CC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5A28CC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5A28CC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5A28CC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5A28CC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5A28C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5A28C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5A28CC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rsid w:val="005A28C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A28CC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5A28C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A28CC"/>
    <w:rPr>
      <w:rFonts w:ascii="Times New Roman CYR" w:hAnsi="Times New Roman CYR" w:cs="Times New Roman CYR"/>
      <w:sz w:val="24"/>
      <w:szCs w:val="24"/>
    </w:rPr>
  </w:style>
  <w:style w:type="character" w:styleId="af2">
    <w:name w:val="Hyperlink"/>
    <w:basedOn w:val="a0"/>
    <w:uiPriority w:val="99"/>
    <w:unhideWhenUsed/>
    <w:rsid w:val="00DA6F4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A6F43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DA6F43"/>
    <w:rPr>
      <w:color w:val="954F72" w:themeColor="followedHyperlink"/>
      <w:u w:val="single"/>
    </w:rPr>
  </w:style>
  <w:style w:type="character" w:styleId="af4">
    <w:name w:val="Emphasis"/>
    <w:uiPriority w:val="20"/>
    <w:qFormat/>
    <w:rsid w:val="00D11F2A"/>
    <w:rPr>
      <w:i/>
      <w:iCs/>
    </w:rPr>
  </w:style>
  <w:style w:type="paragraph" w:customStyle="1" w:styleId="ConsPlusTitle">
    <w:name w:val="ConsPlusTitle"/>
    <w:uiPriority w:val="99"/>
    <w:rsid w:val="00AF21E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71971578/1000" TargetMode="External"/><Relationship Id="rId18" Type="http://schemas.openxmlformats.org/officeDocument/2006/relationships/footer" Target="footer1.xml"/><Relationship Id="rId26" Type="http://schemas.openxmlformats.org/officeDocument/2006/relationships/hyperlink" Target="http://internet.garant.ru/document/redirect/12112604/0" TargetMode="External"/><Relationship Id="rId39" Type="http://schemas.openxmlformats.org/officeDocument/2006/relationships/hyperlink" Target="http://internet.garant.ru/document/redirect/30513780/2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45474400/0" TargetMode="External"/><Relationship Id="rId34" Type="http://schemas.openxmlformats.org/officeDocument/2006/relationships/hyperlink" Target="http://internet.garant.ru/document/redirect/12112604/20001" TargetMode="External"/><Relationship Id="rId42" Type="http://schemas.openxmlformats.org/officeDocument/2006/relationships/hyperlink" Target="http://internet.garant.ru/document/redirect/70353464/0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30513780/2" TargetMode="External"/><Relationship Id="rId17" Type="http://schemas.openxmlformats.org/officeDocument/2006/relationships/hyperlink" Target="http://internet.garant.ru/document/redirect/45462812/0" TargetMode="External"/><Relationship Id="rId25" Type="http://schemas.openxmlformats.org/officeDocument/2006/relationships/hyperlink" Target="http://internet.garant.ru/document/redirect/12112604/0" TargetMode="External"/><Relationship Id="rId33" Type="http://schemas.openxmlformats.org/officeDocument/2006/relationships/hyperlink" Target="http://internet.garant.ru/document/redirect/10900200/1" TargetMode="External"/><Relationship Id="rId38" Type="http://schemas.openxmlformats.org/officeDocument/2006/relationships/hyperlink" Target="http://internet.garant.ru/document/redirect/12112604/20001" TargetMode="External"/><Relationship Id="rId46" Type="http://schemas.openxmlformats.org/officeDocument/2006/relationships/hyperlink" Target="http://internet.garant.ru/document/redirect/12112604/200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45462812/1007" TargetMode="External"/><Relationship Id="rId20" Type="http://schemas.openxmlformats.org/officeDocument/2006/relationships/hyperlink" Target="http://internet.garant.ru/document/redirect/12112604/0" TargetMode="External"/><Relationship Id="rId29" Type="http://schemas.openxmlformats.org/officeDocument/2006/relationships/hyperlink" Target="http://internet.garant.ru/document/redirect/12112604/20001" TargetMode="External"/><Relationship Id="rId41" Type="http://schemas.openxmlformats.org/officeDocument/2006/relationships/hyperlink" Target="http://internet.garant.ru/document/redirect/12112604/200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12604/20001" TargetMode="External"/><Relationship Id="rId24" Type="http://schemas.openxmlformats.org/officeDocument/2006/relationships/hyperlink" Target="http://internet.garant.ru/document/redirect/30519297/0" TargetMode="External"/><Relationship Id="rId32" Type="http://schemas.openxmlformats.org/officeDocument/2006/relationships/hyperlink" Target="http://internet.garant.ru/document/redirect/12112604/0" TargetMode="External"/><Relationship Id="rId37" Type="http://schemas.openxmlformats.org/officeDocument/2006/relationships/hyperlink" Target="http://internet.garant.ru/document/redirect/12112604/20001" TargetMode="External"/><Relationship Id="rId40" Type="http://schemas.openxmlformats.org/officeDocument/2006/relationships/hyperlink" Target="http://internet.garant.ru/document/redirect/30508392/32" TargetMode="External"/><Relationship Id="rId45" Type="http://schemas.openxmlformats.org/officeDocument/2006/relationships/hyperlink" Target="http://internet.garant.ru/document/redirect/10900200/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30508392/32" TargetMode="External"/><Relationship Id="rId23" Type="http://schemas.openxmlformats.org/officeDocument/2006/relationships/hyperlink" Target="http://internet.garant.ru/document/redirect/12112604/0" TargetMode="External"/><Relationship Id="rId28" Type="http://schemas.openxmlformats.org/officeDocument/2006/relationships/hyperlink" Target="http://internet.garant.ru/document/redirect/12112604/20001" TargetMode="External"/><Relationship Id="rId36" Type="http://schemas.openxmlformats.org/officeDocument/2006/relationships/hyperlink" Target="http://internet.garant.ru/document/redirect/12112604/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internet.garant.ru/document/redirect/12112604/0" TargetMode="External"/><Relationship Id="rId19" Type="http://schemas.openxmlformats.org/officeDocument/2006/relationships/hyperlink" Target="http://internet.garant.ru/document/redirect/12112604/0" TargetMode="External"/><Relationship Id="rId31" Type="http://schemas.openxmlformats.org/officeDocument/2006/relationships/hyperlink" Target="http://internet.garant.ru/document/redirect/12112604/0" TargetMode="External"/><Relationship Id="rId44" Type="http://schemas.openxmlformats.org/officeDocument/2006/relationships/hyperlink" Target="http://internet.garant.ru/document/redirect/12112604/20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30528037/0" TargetMode="External"/><Relationship Id="rId14" Type="http://schemas.openxmlformats.org/officeDocument/2006/relationships/hyperlink" Target="http://internet.garant.ru/document/redirect/12112604/20001" TargetMode="External"/><Relationship Id="rId22" Type="http://schemas.openxmlformats.org/officeDocument/2006/relationships/hyperlink" Target="http://internet.garant.ru/document/redirect/12112604/0" TargetMode="External"/><Relationship Id="rId27" Type="http://schemas.openxmlformats.org/officeDocument/2006/relationships/hyperlink" Target="http://internet.garant.ru/document/redirect/404917355/1000" TargetMode="External"/><Relationship Id="rId30" Type="http://schemas.openxmlformats.org/officeDocument/2006/relationships/hyperlink" Target="http://internet.garant.ru/document/redirect/12112604/20001" TargetMode="External"/><Relationship Id="rId35" Type="http://schemas.openxmlformats.org/officeDocument/2006/relationships/hyperlink" Target="http://internet.garant.ru/document/redirect/12112604/20001" TargetMode="External"/><Relationship Id="rId43" Type="http://schemas.openxmlformats.org/officeDocument/2006/relationships/hyperlink" Target="http://internet.garant.ru/document/redirect/70353464/2" TargetMode="External"/><Relationship Id="rId48" Type="http://schemas.openxmlformats.org/officeDocument/2006/relationships/footer" Target="footer2.xml"/><Relationship Id="rId8" Type="http://schemas.openxmlformats.org/officeDocument/2006/relationships/hyperlink" Target="http://internet.garant.ru/document/redirect/1010300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EC48A-13A6-45DC-B0F4-72E5C07F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9617</Words>
  <Characters>54818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-</cp:lastModifiedBy>
  <cp:revision>6</cp:revision>
  <cp:lastPrinted>2023-06-21T07:25:00Z</cp:lastPrinted>
  <dcterms:created xsi:type="dcterms:W3CDTF">2023-06-21T07:02:00Z</dcterms:created>
  <dcterms:modified xsi:type="dcterms:W3CDTF">2023-06-21T07:25:00Z</dcterms:modified>
</cp:coreProperties>
</file>