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73" w:rsidRDefault="00AB6B73">
      <w:pPr>
        <w:pStyle w:val="ConsPlusNormal"/>
        <w:jc w:val="right"/>
      </w:pPr>
    </w:p>
    <w:p w:rsidR="00851595" w:rsidRDefault="00E36836">
      <w:pPr>
        <w:pStyle w:val="ConsPlusNormal"/>
        <w:jc w:val="right"/>
        <w:outlineLvl w:val="0"/>
      </w:pPr>
      <w:r>
        <w:t>У</w:t>
      </w:r>
      <w:r w:rsidR="00851595">
        <w:t>тверждена</w:t>
      </w:r>
    </w:p>
    <w:p w:rsidR="00851595" w:rsidRDefault="00851595">
      <w:pPr>
        <w:pStyle w:val="ConsPlusNormal"/>
        <w:jc w:val="right"/>
      </w:pPr>
      <w:r>
        <w:t>постановлением</w:t>
      </w:r>
    </w:p>
    <w:p w:rsidR="00851595" w:rsidRDefault="006D1C02">
      <w:pPr>
        <w:pStyle w:val="ConsPlusNormal"/>
        <w:jc w:val="right"/>
      </w:pPr>
      <w:r>
        <w:t xml:space="preserve"> Главы </w:t>
      </w:r>
      <w:r w:rsidR="00E36836">
        <w:t>м</w:t>
      </w:r>
      <w:r w:rsidR="00851595">
        <w:t>естной администрации</w:t>
      </w:r>
    </w:p>
    <w:p w:rsidR="00721B4C" w:rsidRDefault="00AB6B73">
      <w:pPr>
        <w:pStyle w:val="ConsPlusNormal"/>
        <w:jc w:val="right"/>
      </w:pPr>
      <w:proofErr w:type="spellStart"/>
      <w:r>
        <w:t>Урванского</w:t>
      </w:r>
      <w:proofErr w:type="spellEnd"/>
      <w:r>
        <w:t xml:space="preserve"> </w:t>
      </w:r>
      <w:r w:rsidR="00851595">
        <w:t xml:space="preserve"> муниципального </w:t>
      </w:r>
    </w:p>
    <w:p w:rsidR="00851595" w:rsidRDefault="00721B4C">
      <w:pPr>
        <w:pStyle w:val="ConsPlusNormal"/>
        <w:jc w:val="right"/>
      </w:pPr>
      <w:r>
        <w:t>р</w:t>
      </w:r>
      <w:r w:rsidR="00851595">
        <w:t>айона</w:t>
      </w:r>
      <w:r>
        <w:t xml:space="preserve">  КБР</w:t>
      </w:r>
    </w:p>
    <w:p w:rsidR="00851595" w:rsidRDefault="00851595">
      <w:pPr>
        <w:pStyle w:val="ConsPlusNormal"/>
        <w:jc w:val="right"/>
      </w:pPr>
      <w:r>
        <w:t xml:space="preserve">от </w:t>
      </w:r>
      <w:r w:rsidR="00AB6B73">
        <w:t>«</w:t>
      </w:r>
      <w:r w:rsidR="002B34F1">
        <w:t>26</w:t>
      </w:r>
      <w:r w:rsidR="00AB6B73">
        <w:t>»</w:t>
      </w:r>
      <w:r w:rsidR="002B34F1">
        <w:t>февраля</w:t>
      </w:r>
      <w:r>
        <w:t xml:space="preserve"> 20</w:t>
      </w:r>
      <w:r w:rsidR="00E573BE">
        <w:t>2</w:t>
      </w:r>
      <w:r w:rsidR="005D69A7">
        <w:t>5</w:t>
      </w:r>
      <w:r w:rsidR="00AB6B73">
        <w:t xml:space="preserve"> г. №</w:t>
      </w:r>
      <w:r w:rsidR="002B34F1">
        <w:t xml:space="preserve"> 232</w:t>
      </w:r>
    </w:p>
    <w:p w:rsidR="00851595" w:rsidRDefault="00851595">
      <w:pPr>
        <w:pStyle w:val="ConsPlusNormal"/>
        <w:ind w:firstLine="540"/>
        <w:jc w:val="both"/>
      </w:pPr>
    </w:p>
    <w:p w:rsidR="00305540" w:rsidRDefault="00305540">
      <w:pPr>
        <w:pStyle w:val="ConsPlusTitle"/>
        <w:jc w:val="center"/>
      </w:pPr>
      <w:bookmarkStart w:id="0" w:name="P41"/>
      <w:bookmarkEnd w:id="0"/>
    </w:p>
    <w:p w:rsidR="00AD5F4D" w:rsidRDefault="00AD5F4D">
      <w:pPr>
        <w:pStyle w:val="ConsPlusTitle"/>
        <w:jc w:val="center"/>
      </w:pPr>
    </w:p>
    <w:p w:rsidR="00AD5F4D" w:rsidRDefault="00AD5F4D">
      <w:pPr>
        <w:pStyle w:val="ConsPlusTitle"/>
        <w:jc w:val="center"/>
      </w:pPr>
    </w:p>
    <w:p w:rsidR="00AD5F4D" w:rsidRDefault="00AD5F4D">
      <w:pPr>
        <w:pStyle w:val="ConsPlusTitle"/>
        <w:jc w:val="center"/>
      </w:pPr>
    </w:p>
    <w:p w:rsidR="00AD5F4D" w:rsidRDefault="00AD5F4D">
      <w:pPr>
        <w:pStyle w:val="ConsPlusTitle"/>
        <w:jc w:val="center"/>
      </w:pPr>
    </w:p>
    <w:p w:rsidR="00AD5F4D" w:rsidRDefault="00AD5F4D">
      <w:pPr>
        <w:pStyle w:val="ConsPlusTitle"/>
        <w:jc w:val="center"/>
      </w:pPr>
    </w:p>
    <w:p w:rsidR="00AD5F4D" w:rsidRDefault="00AD5F4D">
      <w:pPr>
        <w:pStyle w:val="ConsPlusTitle"/>
        <w:jc w:val="center"/>
      </w:pPr>
    </w:p>
    <w:p w:rsidR="00AD5F4D" w:rsidRDefault="00AD5F4D">
      <w:pPr>
        <w:pStyle w:val="ConsPlusTitle"/>
        <w:jc w:val="center"/>
      </w:pPr>
    </w:p>
    <w:p w:rsidR="00E36836" w:rsidRDefault="00E36836">
      <w:pPr>
        <w:pStyle w:val="ConsPlusTitle"/>
        <w:jc w:val="center"/>
      </w:pPr>
    </w:p>
    <w:p w:rsidR="00E36836" w:rsidRDefault="00E36836">
      <w:pPr>
        <w:pStyle w:val="ConsPlusTitle"/>
        <w:jc w:val="center"/>
      </w:pPr>
    </w:p>
    <w:p w:rsidR="00E36836" w:rsidRDefault="00E36836">
      <w:pPr>
        <w:pStyle w:val="ConsPlusTitle"/>
        <w:jc w:val="center"/>
      </w:pPr>
    </w:p>
    <w:p w:rsidR="00AD5F4D" w:rsidRDefault="00AD5F4D">
      <w:pPr>
        <w:pStyle w:val="ConsPlusTitle"/>
        <w:jc w:val="center"/>
      </w:pPr>
    </w:p>
    <w:p w:rsidR="00851595" w:rsidRDefault="00851595">
      <w:pPr>
        <w:pStyle w:val="ConsPlusTitle"/>
        <w:jc w:val="center"/>
      </w:pPr>
      <w:r>
        <w:t>МУНИЦИПАЛЬНАЯ ПРОГРАММА</w:t>
      </w:r>
    </w:p>
    <w:p w:rsidR="00851595" w:rsidRDefault="00851595">
      <w:pPr>
        <w:pStyle w:val="ConsPlusTitle"/>
        <w:jc w:val="center"/>
      </w:pPr>
      <w:r>
        <w:t>"ИНФОРМАЦИОНН</w:t>
      </w:r>
      <w:r w:rsidR="00011DAC">
        <w:t>АЯ СРЕДА</w:t>
      </w:r>
    </w:p>
    <w:p w:rsidR="00851595" w:rsidRDefault="00851595">
      <w:pPr>
        <w:pStyle w:val="ConsPlusTitle"/>
        <w:jc w:val="center"/>
      </w:pPr>
      <w:r>
        <w:t xml:space="preserve">В </w:t>
      </w:r>
      <w:r w:rsidR="00AB6B73">
        <w:t>УРВАНСКОМ</w:t>
      </w:r>
      <w:r>
        <w:t xml:space="preserve"> МУНИЦИПАЛЬНОМ РАЙОНЕ КБР"</w:t>
      </w:r>
    </w:p>
    <w:p w:rsidR="00851595" w:rsidRDefault="00851595">
      <w:pPr>
        <w:pStyle w:val="ConsPlusNormal"/>
        <w:spacing w:after="1"/>
      </w:pPr>
    </w:p>
    <w:p w:rsidR="00851595" w:rsidRDefault="00851595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Normal"/>
        <w:ind w:firstLine="540"/>
        <w:jc w:val="both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5D69A7" w:rsidRDefault="005D69A7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AD5F4D" w:rsidRDefault="00AD5F4D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5D69A7" w:rsidRDefault="005D69A7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E36836" w:rsidRDefault="00E36836">
      <w:pPr>
        <w:pStyle w:val="ConsPlusTitle"/>
        <w:jc w:val="center"/>
        <w:outlineLvl w:val="1"/>
      </w:pPr>
    </w:p>
    <w:p w:rsidR="00851595" w:rsidRPr="00A973C5" w:rsidRDefault="00851595" w:rsidP="005D69A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851595" w:rsidRPr="00A973C5" w:rsidRDefault="00851595" w:rsidP="005D69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муниципальной программы "Информационн</w:t>
      </w:r>
      <w:r w:rsidR="00011DAC" w:rsidRPr="00A973C5">
        <w:rPr>
          <w:rFonts w:ascii="Times New Roman" w:hAnsi="Times New Roman" w:cs="Times New Roman"/>
          <w:sz w:val="28"/>
          <w:szCs w:val="28"/>
        </w:rPr>
        <w:t>ая среда</w:t>
      </w:r>
    </w:p>
    <w:p w:rsidR="00851595" w:rsidRPr="00A973C5" w:rsidRDefault="00851595" w:rsidP="005D69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53B51" w:rsidRPr="00A973C5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B53B51" w:rsidRPr="00A973C5">
        <w:rPr>
          <w:rFonts w:ascii="Times New Roman" w:hAnsi="Times New Roman" w:cs="Times New Roman"/>
          <w:sz w:val="28"/>
          <w:szCs w:val="28"/>
        </w:rPr>
        <w:t xml:space="preserve"> </w:t>
      </w:r>
      <w:r w:rsidRPr="00A973C5">
        <w:rPr>
          <w:rFonts w:ascii="Times New Roman" w:hAnsi="Times New Roman" w:cs="Times New Roman"/>
          <w:sz w:val="28"/>
          <w:szCs w:val="28"/>
        </w:rPr>
        <w:t>муниципальном районе К</w:t>
      </w:r>
      <w:r w:rsidR="00B53B51" w:rsidRPr="00A973C5">
        <w:rPr>
          <w:rFonts w:ascii="Times New Roman" w:hAnsi="Times New Roman" w:cs="Times New Roman"/>
          <w:sz w:val="28"/>
          <w:szCs w:val="28"/>
        </w:rPr>
        <w:t>абардино-</w:t>
      </w:r>
      <w:r w:rsidRPr="00A973C5">
        <w:rPr>
          <w:rFonts w:ascii="Times New Roman" w:hAnsi="Times New Roman" w:cs="Times New Roman"/>
          <w:sz w:val="28"/>
          <w:szCs w:val="28"/>
        </w:rPr>
        <w:t>Б</w:t>
      </w:r>
      <w:r w:rsidR="00B53B51" w:rsidRPr="00A973C5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Pr="00A973C5">
        <w:rPr>
          <w:rFonts w:ascii="Times New Roman" w:hAnsi="Times New Roman" w:cs="Times New Roman"/>
          <w:sz w:val="28"/>
          <w:szCs w:val="28"/>
        </w:rPr>
        <w:t>Р</w:t>
      </w:r>
      <w:r w:rsidR="00B53B51" w:rsidRPr="00A973C5">
        <w:rPr>
          <w:rFonts w:ascii="Times New Roman" w:hAnsi="Times New Roman" w:cs="Times New Roman"/>
          <w:sz w:val="28"/>
          <w:szCs w:val="28"/>
        </w:rPr>
        <w:t>еспублики</w:t>
      </w:r>
      <w:r w:rsidRPr="00A973C5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4"/>
        <w:tblW w:w="0" w:type="auto"/>
        <w:tblLook w:val="04A0"/>
      </w:tblPr>
      <w:tblGrid>
        <w:gridCol w:w="9600"/>
      </w:tblGrid>
      <w:tr w:rsidR="009A2CAC" w:rsidTr="009A2CAC">
        <w:tc>
          <w:tcPr>
            <w:tcW w:w="9600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3105"/>
              <w:gridCol w:w="6180"/>
            </w:tblGrid>
            <w:tr w:rsidR="009A2CAC" w:rsidRPr="009A2CAC" w:rsidTr="009A2CAC">
              <w:tc>
                <w:tcPr>
                  <w:tcW w:w="2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разделов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Краткое содержание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 исполнитель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D64737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МКУ «Отдел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культуре и молодежной политике местной администрации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Урванского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муниципального </w:t>
                  </w: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района»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Соисполнители программы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277156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МБУ </w:t>
                  </w:r>
                  <w:r w:rsidR="00E916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«Издательский молодежный центр «Маяк-07»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Подпрограммы программы/мероприятия программы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"Поддержка печатных средств массовой информации"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Цели программы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Обеспечение информирования населения о деятельности органов власти и о реализации приоритетных направлений социально-экономического развития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Урванского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Кабардино-Балкарской Республики.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условий для развития печатного средства массовой информации - газеты "Маяк-07".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 программы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Информационное освещение значимых событий, деятельности местной администрации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Урванского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Кабардино-Балкарской Республики, социально-экономического, общественно-политического и культурного развития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Урванского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Кабардино-Балкарской Республики в печатном средстве массовой информации - газете "Маяк-07".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поддержки по обеспечению бесперебойного выхода печатного средства массовой информации - газеты "Маяк-07".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Целевые индикаторы и показатели программы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Еженедельный выпуск газеты "Маяк-07":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2023 году - 104 номера;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2024 году - 52 номера;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2025 году – 52 номера;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2026 году – 52 номера.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2027 году - 52 </w:t>
                  </w:r>
                  <w:r w:rsidR="002771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номера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2. Своевременность выхода публикаций в газете "Маяк-07" официальных документов и информационных сообщений: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 - 98%;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 - 98%;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 – 98%;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 – 98%;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 – 98 %.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Количество материалов, содержащих информацию о деятельности органов местного самоуправления: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 - 150 материалов;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 - 150 материалов;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 – 150 материалов;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2026 год – 150 материалов; 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 -  150 материалов.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Сроки и этапы реализации программы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 реализации муниципальной программы 2023 - 2027 годы, программа реализуется в один этап.</w:t>
                  </w: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 финансирования (с разбивкой по годам и уровням бюджетов)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объем финансирования за счет средств федерального бюджета –0,0 тыс. руб., в т.ч. по годам: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г. - 0,0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г. – 0,0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г. – 0,0 тыс</w:t>
                  </w:r>
                  <w:proofErr w:type="gram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2026 г. – 0,0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proofErr w:type="gram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2027г. - 0,0 тыс</w:t>
                  </w:r>
                  <w:proofErr w:type="gram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уб.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объем финансирования за счет средств республиканского бюджета - 0,0 тыс. руб., в т.ч. по годам: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г. - 0,0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г. - 0,0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2025 г. - 0,0 тыс.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2026 г. – 0,0 тыс.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г. – 0,0 тыс. руб.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объем финансирования за счет средств местного бюджета – 33538,5 тыс. руб., в том числе по годам: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г. – 5911,6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г. – 6817,6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2025 г. – </w:t>
                  </w:r>
                  <w:r w:rsidR="00FB349C"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6763,1 </w:t>
                  </w: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тыс. руб.; 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г. – 6763,1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г. – 6763,1 тыс. руб.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ИТОГО общий объем финансирования за счет всех источников финансирования – 33538,5 тыс. руб., в том числе по годам: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г. – 5911,6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г. – 6817,6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2025 г. </w:t>
                  </w:r>
                  <w:r w:rsidRPr="003720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="00FB349C"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6763,1 </w:t>
                  </w:r>
                  <w:r w:rsidR="00372065" w:rsidRPr="003720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руб.; 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г. – 6763,1 тыс. руб.;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г. – 6763,1 тыс. руб.</w:t>
                  </w:r>
                </w:p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2CAC" w:rsidRPr="009A2CAC" w:rsidTr="009A2CAC"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9A2CAC" w:rsidRPr="009A2CAC" w:rsidRDefault="009A2CAC" w:rsidP="00DA5083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Ожидаемые результаты реализации подпрограммы</w:t>
                  </w:r>
                </w:p>
              </w:tc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Прозрачное и достоверное информирование населения о значимых событиях, деятельности местной администрации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Урванского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Кабардино-Балкарской Республики, социально-экономическом, общественно-политическом развитии </w:t>
                  </w:r>
                  <w:proofErr w:type="spellStart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Урванского</w:t>
                  </w:r>
                  <w:proofErr w:type="spellEnd"/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Кабардино-Балкарской Республики.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Выпуск газеты "Маяк-07" - ежегодно 52 номера.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-Своевременность опубликования в газете "Маяк-07" официальных документов и официальных информационных сообщений и уведомлений - 98%.</w:t>
                  </w:r>
                </w:p>
                <w:p w:rsidR="009A2CAC" w:rsidRPr="009A2CAC" w:rsidRDefault="009A2CAC" w:rsidP="00DA50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C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-Количество материалов, содержащих информацию о деятельности органов местного самоуправления - ежегодно по 150 материалов.</w:t>
                  </w:r>
                </w:p>
              </w:tc>
            </w:tr>
          </w:tbl>
          <w:p w:rsidR="009A2CAC" w:rsidRDefault="009A2CAC"/>
        </w:tc>
      </w:tr>
    </w:tbl>
    <w:p w:rsidR="00851595" w:rsidRPr="00A973C5" w:rsidRDefault="00851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595" w:rsidRPr="00A973C5" w:rsidRDefault="0085159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I. Характеристика сферы реализации муниципальной программы,</w:t>
      </w:r>
    </w:p>
    <w:p w:rsidR="00851595" w:rsidRPr="00A973C5" w:rsidRDefault="008515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основные проблемы </w:t>
      </w:r>
      <w:proofErr w:type="spellStart"/>
      <w:r w:rsidRPr="00A973C5">
        <w:rPr>
          <w:rFonts w:ascii="Times New Roman" w:hAnsi="Times New Roman" w:cs="Times New Roman"/>
          <w:sz w:val="28"/>
          <w:szCs w:val="28"/>
        </w:rPr>
        <w:t>в</w:t>
      </w:r>
      <w:r w:rsidR="00AD5F4D" w:rsidRPr="00A973C5">
        <w:rPr>
          <w:rFonts w:ascii="Times New Roman" w:hAnsi="Times New Roman" w:cs="Times New Roman"/>
          <w:sz w:val="28"/>
          <w:szCs w:val="28"/>
        </w:rPr>
        <w:t>указанной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сфере и прогноз ее развития</w:t>
      </w:r>
      <w:r w:rsidR="00AD5F4D" w:rsidRPr="00A973C5">
        <w:rPr>
          <w:rFonts w:ascii="Times New Roman" w:hAnsi="Times New Roman" w:cs="Times New Roman"/>
          <w:sz w:val="28"/>
          <w:szCs w:val="28"/>
        </w:rPr>
        <w:t>.</w:t>
      </w:r>
    </w:p>
    <w:p w:rsidR="00851595" w:rsidRPr="00A973C5" w:rsidRDefault="00851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595" w:rsidRPr="00A973C5" w:rsidRDefault="00851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Рационально организованное местное самоуправление позволяет эффективно решать вопросы удовлетворения основных жизненных потребностей населения, использовать местные ресурсы, снимать социальную напряженность в обществе, повышать доверие к власти. Данная муниципальная программа направлена на реализацию информационной политики, выработку эффективных механизмов информирования населения о решении социально значимых проблем, решение актуальных проблем социально-экономического развития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B72FD4" w:rsidRPr="00A973C5">
        <w:rPr>
          <w:rFonts w:ascii="Times New Roman" w:hAnsi="Times New Roman" w:cs="Times New Roman"/>
          <w:sz w:val="28"/>
          <w:szCs w:val="28"/>
        </w:rPr>
        <w:t xml:space="preserve"> </w:t>
      </w:r>
      <w:r w:rsidRPr="00A973C5">
        <w:rPr>
          <w:rFonts w:ascii="Times New Roman" w:hAnsi="Times New Roman" w:cs="Times New Roman"/>
          <w:sz w:val="28"/>
          <w:szCs w:val="28"/>
        </w:rPr>
        <w:t>муниципального района путем повышения уровня информированности населения.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- надежное связующее звено между властью и обществом. Повышение качества публикаций средств массовой информации позволит объективно отражать происходящие события, осуществлять полноценный диалог между народом и структурами управления, </w:t>
      </w:r>
      <w:r w:rsidRPr="00A973C5">
        <w:rPr>
          <w:rFonts w:ascii="Times New Roman" w:hAnsi="Times New Roman" w:cs="Times New Roman"/>
          <w:sz w:val="28"/>
          <w:szCs w:val="28"/>
        </w:rPr>
        <w:lastRenderedPageBreak/>
        <w:t>оказывать влияние на формирование у населения реформаторского мышления, формировать позитивное общественное мнение. Все это способствует снижению социальной напряженности в районе. Повышение престижа муниципальных средств информации улучшит их финансовое состояние.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Среди прав, гарантированных </w:t>
      </w:r>
      <w:hyperlink r:id="rId7">
        <w:r w:rsidRPr="00A973C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973C5">
        <w:rPr>
          <w:rFonts w:ascii="Times New Roman" w:hAnsi="Times New Roman" w:cs="Times New Roman"/>
          <w:sz w:val="28"/>
          <w:szCs w:val="28"/>
        </w:rPr>
        <w:t xml:space="preserve"> Российской Федерации, важное место занимает право граждан на получение информации и доступ к информации, которое обеспечивает прозрачность и подотчетность органов исполнительной власти гражданам, возможность последних влиять на принятие решений.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В основе организации деятельности органов местного самоуправления лежит принцип гласности, ключевыми моментами которого выступают открытость и публичность этой деятельности, отчетность муниципальных органов перед населением, учет мнения населения при принятии решений органами местного самоуправления. В соответствии с Федеральным </w:t>
      </w:r>
      <w:hyperlink r:id="rId8">
        <w:r w:rsidRPr="00A973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973C5">
        <w:rPr>
          <w:rFonts w:ascii="Times New Roman" w:hAnsi="Times New Roman" w:cs="Times New Roman"/>
          <w:sz w:val="28"/>
          <w:szCs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обеспечение доступа к информации о деятельности органов местного самоуправления осуществляется на основе принципов: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- открытости и доступности информации о деятельности органов местного самоуправления;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- достоверности информации о деятельности органов местного самоуправления и своевременности ее предоставления;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- свободы поиска, получения, передачи и распространения информации о деятельности органов местного самоуправления.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Местная администрация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КБР в соответствии со </w:t>
      </w:r>
      <w:hyperlink r:id="rId9">
        <w:r w:rsidRPr="00A973C5">
          <w:rPr>
            <w:rFonts w:ascii="Times New Roman" w:hAnsi="Times New Roman" w:cs="Times New Roman"/>
            <w:color w:val="0000FF"/>
            <w:sz w:val="28"/>
            <w:szCs w:val="28"/>
          </w:rPr>
          <w:t>ст. 6</w:t>
        </w:r>
      </w:hyperlink>
      <w:r w:rsidRPr="00A973C5">
        <w:rPr>
          <w:rFonts w:ascii="Times New Roman" w:hAnsi="Times New Roman" w:cs="Times New Roman"/>
          <w:sz w:val="28"/>
          <w:szCs w:val="28"/>
        </w:rP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 реализует следующие способы обеспечения доступа к информации о своей деятельности: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1. Размещение информации о деятельности Совета местного самоуправления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72FD4" w:rsidRPr="00A973C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973C5">
        <w:rPr>
          <w:rFonts w:ascii="Times New Roman" w:hAnsi="Times New Roman" w:cs="Times New Roman"/>
          <w:sz w:val="28"/>
          <w:szCs w:val="28"/>
        </w:rPr>
        <w:t xml:space="preserve"> и местной администрации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72FD4" w:rsidRPr="00A973C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973C5">
        <w:rPr>
          <w:rFonts w:ascii="Times New Roman" w:hAnsi="Times New Roman" w:cs="Times New Roman"/>
          <w:sz w:val="28"/>
          <w:szCs w:val="28"/>
        </w:rPr>
        <w:t xml:space="preserve"> в районной газете "</w:t>
      </w:r>
      <w:r w:rsidR="00B72FD4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>".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2. Размещение информации о деятельности Совета местного самоуправления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72FD4" w:rsidRPr="00A973C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973C5">
        <w:rPr>
          <w:rFonts w:ascii="Times New Roman" w:hAnsi="Times New Roman" w:cs="Times New Roman"/>
          <w:sz w:val="28"/>
          <w:szCs w:val="28"/>
        </w:rPr>
        <w:t xml:space="preserve"> и местной администрации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72FD4" w:rsidRPr="00A973C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973C5">
        <w:rPr>
          <w:rFonts w:ascii="Times New Roman" w:hAnsi="Times New Roman" w:cs="Times New Roman"/>
          <w:sz w:val="28"/>
          <w:szCs w:val="28"/>
        </w:rPr>
        <w:t xml:space="preserve"> в сети "Интернет".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Необходимость разработки и принятия муниципальной программы </w:t>
      </w:r>
      <w:r w:rsidRPr="00A973C5">
        <w:rPr>
          <w:rFonts w:ascii="Times New Roman" w:hAnsi="Times New Roman" w:cs="Times New Roman"/>
          <w:sz w:val="28"/>
          <w:szCs w:val="28"/>
        </w:rPr>
        <w:lastRenderedPageBreak/>
        <w:t>обусловлена потребностью в планомерной и комплексной муниципальной поддержке развития территориального общественного самоуправления, повышения эффективности исполнения органами местного самоуправления установленных законодательством полномочий.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Районная газета "</w:t>
      </w:r>
      <w:r w:rsidR="00B72FD4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>", учредител</w:t>
      </w:r>
      <w:r w:rsidR="00B72FD4" w:rsidRPr="00A973C5">
        <w:rPr>
          <w:rFonts w:ascii="Times New Roman" w:hAnsi="Times New Roman" w:cs="Times New Roman"/>
          <w:sz w:val="28"/>
          <w:szCs w:val="28"/>
        </w:rPr>
        <w:t>и</w:t>
      </w:r>
      <w:r w:rsidRPr="00A973C5">
        <w:rPr>
          <w:rFonts w:ascii="Times New Roman" w:hAnsi="Times New Roman" w:cs="Times New Roman"/>
          <w:sz w:val="28"/>
          <w:szCs w:val="28"/>
        </w:rPr>
        <w:t xml:space="preserve"> которой местная администрация </w:t>
      </w:r>
      <w:r w:rsidR="00B72FD4" w:rsidRPr="00A973C5">
        <w:rPr>
          <w:rFonts w:ascii="Times New Roman" w:hAnsi="Times New Roman" w:cs="Times New Roman"/>
          <w:sz w:val="28"/>
          <w:szCs w:val="28"/>
        </w:rPr>
        <w:t xml:space="preserve">и Совет местного самоуправления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района, является мощным информационным ресурсом в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B72FD4" w:rsidRPr="00A973C5">
        <w:rPr>
          <w:rFonts w:ascii="Times New Roman" w:hAnsi="Times New Roman" w:cs="Times New Roman"/>
          <w:sz w:val="28"/>
          <w:szCs w:val="28"/>
        </w:rPr>
        <w:t xml:space="preserve"> </w:t>
      </w:r>
      <w:r w:rsidRPr="00A973C5">
        <w:rPr>
          <w:rFonts w:ascii="Times New Roman" w:hAnsi="Times New Roman" w:cs="Times New Roman"/>
          <w:sz w:val="28"/>
          <w:szCs w:val="28"/>
        </w:rPr>
        <w:t>муниципальном районе со средне разовым тиражом 1</w:t>
      </w:r>
      <w:r w:rsidR="00F56B54" w:rsidRPr="00A973C5">
        <w:rPr>
          <w:rFonts w:ascii="Times New Roman" w:hAnsi="Times New Roman" w:cs="Times New Roman"/>
          <w:sz w:val="28"/>
          <w:szCs w:val="28"/>
        </w:rPr>
        <w:t>8</w:t>
      </w:r>
      <w:r w:rsidRPr="00A973C5">
        <w:rPr>
          <w:rFonts w:ascii="Times New Roman" w:hAnsi="Times New Roman" w:cs="Times New Roman"/>
          <w:sz w:val="28"/>
          <w:szCs w:val="28"/>
        </w:rPr>
        <w:t>00 экземпляров.</w:t>
      </w:r>
    </w:p>
    <w:p w:rsidR="00B72FD4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На сегодняшний день районная газета "</w:t>
      </w:r>
      <w:r w:rsidR="00B72FD4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 xml:space="preserve">" для значительной части жителей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B72FD4" w:rsidRPr="00A973C5">
        <w:rPr>
          <w:rFonts w:ascii="Times New Roman" w:hAnsi="Times New Roman" w:cs="Times New Roman"/>
          <w:sz w:val="28"/>
          <w:szCs w:val="28"/>
        </w:rPr>
        <w:t xml:space="preserve"> </w:t>
      </w:r>
      <w:r w:rsidRPr="00A973C5">
        <w:rPr>
          <w:rFonts w:ascii="Times New Roman" w:hAnsi="Times New Roman" w:cs="Times New Roman"/>
          <w:sz w:val="28"/>
          <w:szCs w:val="28"/>
        </w:rPr>
        <w:t>муниципального района является основны</w:t>
      </w:r>
      <w:r w:rsidR="00B72FD4" w:rsidRPr="00A973C5">
        <w:rPr>
          <w:rFonts w:ascii="Times New Roman" w:hAnsi="Times New Roman" w:cs="Times New Roman"/>
          <w:sz w:val="28"/>
          <w:szCs w:val="28"/>
        </w:rPr>
        <w:t xml:space="preserve">ми надежным </w:t>
      </w:r>
      <w:r w:rsidRPr="00A973C5">
        <w:rPr>
          <w:rFonts w:ascii="Times New Roman" w:hAnsi="Times New Roman" w:cs="Times New Roman"/>
          <w:sz w:val="28"/>
          <w:szCs w:val="28"/>
        </w:rPr>
        <w:t>источнико</w:t>
      </w:r>
      <w:r w:rsidR="00B72FD4" w:rsidRPr="00A973C5">
        <w:rPr>
          <w:rFonts w:ascii="Times New Roman" w:hAnsi="Times New Roman" w:cs="Times New Roman"/>
          <w:sz w:val="28"/>
          <w:szCs w:val="28"/>
        </w:rPr>
        <w:t xml:space="preserve">м официальной </w:t>
      </w:r>
      <w:r w:rsidRPr="00A973C5">
        <w:rPr>
          <w:rFonts w:ascii="Times New Roman" w:hAnsi="Times New Roman" w:cs="Times New Roman"/>
          <w:sz w:val="28"/>
          <w:szCs w:val="28"/>
        </w:rPr>
        <w:t xml:space="preserve">информации о деятельности органов местного самоуправления в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B72FD4" w:rsidRPr="00A973C5">
        <w:rPr>
          <w:rFonts w:ascii="Times New Roman" w:hAnsi="Times New Roman" w:cs="Times New Roman"/>
          <w:sz w:val="28"/>
          <w:szCs w:val="28"/>
        </w:rPr>
        <w:t xml:space="preserve"> </w:t>
      </w:r>
      <w:r w:rsidRPr="00A973C5">
        <w:rPr>
          <w:rFonts w:ascii="Times New Roman" w:hAnsi="Times New Roman" w:cs="Times New Roman"/>
          <w:sz w:val="28"/>
          <w:szCs w:val="28"/>
        </w:rPr>
        <w:t>районе</w:t>
      </w:r>
      <w:r w:rsidR="00B72FD4" w:rsidRPr="00A973C5">
        <w:rPr>
          <w:rFonts w:ascii="Times New Roman" w:hAnsi="Times New Roman" w:cs="Times New Roman"/>
          <w:sz w:val="28"/>
          <w:szCs w:val="28"/>
        </w:rPr>
        <w:t>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Особый статус в системе районных средств массовой информации, а также в системе общественных отношений местного самоуправления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72FD4" w:rsidRPr="00A973C5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A973C5">
        <w:rPr>
          <w:rFonts w:ascii="Times New Roman" w:hAnsi="Times New Roman" w:cs="Times New Roman"/>
          <w:sz w:val="28"/>
          <w:szCs w:val="28"/>
        </w:rPr>
        <w:t>объективно принадлежит районной газете "</w:t>
      </w:r>
      <w:r w:rsidR="00B72FD4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 xml:space="preserve">" - он предопределен Федеральным </w:t>
      </w:r>
      <w:hyperlink r:id="rId10">
        <w:r w:rsidRPr="00A973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973C5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Федерации". </w:t>
      </w:r>
      <w:proofErr w:type="gramStart"/>
      <w:r w:rsidRPr="00A973C5">
        <w:rPr>
          <w:rFonts w:ascii="Times New Roman" w:hAnsi="Times New Roman" w:cs="Times New Roman"/>
          <w:sz w:val="28"/>
          <w:szCs w:val="28"/>
        </w:rPr>
        <w:t xml:space="preserve">В соответствии с полномочиями, установленными </w:t>
      </w:r>
      <w:hyperlink r:id="rId11">
        <w:r w:rsidRPr="00A973C5">
          <w:rPr>
            <w:rFonts w:ascii="Times New Roman" w:hAnsi="Times New Roman" w:cs="Times New Roman"/>
            <w:color w:val="0000FF"/>
            <w:sz w:val="28"/>
            <w:szCs w:val="28"/>
          </w:rPr>
          <w:t>пунктом 7 части 1 статьи 17</w:t>
        </w:r>
      </w:hyperlink>
      <w:r w:rsidRPr="00A973C5">
        <w:rPr>
          <w:rFonts w:ascii="Times New Roman" w:hAnsi="Times New Roman" w:cs="Times New Roman"/>
          <w:sz w:val="28"/>
          <w:szCs w:val="28"/>
        </w:rPr>
        <w:t xml:space="preserve"> данного закона, в целях решения вопросов местного значения муниципальным образованием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Урвански</w:t>
      </w:r>
      <w:r w:rsidR="008F7503" w:rsidRPr="00A973C5">
        <w:rPr>
          <w:rFonts w:ascii="Times New Roman" w:hAnsi="Times New Roman" w:cs="Times New Roman"/>
          <w:sz w:val="28"/>
          <w:szCs w:val="28"/>
        </w:rPr>
        <w:t>й</w:t>
      </w:r>
      <w:r w:rsidRPr="00A973C5">
        <w:rPr>
          <w:rFonts w:ascii="Times New Roman" w:hAnsi="Times New Roman" w:cs="Times New Roman"/>
          <w:sz w:val="28"/>
          <w:szCs w:val="28"/>
        </w:rPr>
        <w:t>муниципальный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район учреждена газета "</w:t>
      </w:r>
      <w:r w:rsidR="00B72FD4" w:rsidRPr="00A973C5">
        <w:rPr>
          <w:rFonts w:ascii="Times New Roman" w:hAnsi="Times New Roman" w:cs="Times New Roman"/>
          <w:sz w:val="28"/>
          <w:szCs w:val="28"/>
        </w:rPr>
        <w:t xml:space="preserve">Маяк-07 </w:t>
      </w:r>
      <w:r w:rsidRPr="00A973C5">
        <w:rPr>
          <w:rFonts w:ascii="Times New Roman" w:hAnsi="Times New Roman" w:cs="Times New Roman"/>
          <w:sz w:val="28"/>
          <w:szCs w:val="28"/>
        </w:rPr>
        <w:t>" для публикации нормативно-правовых актов, сообщений и материалов, содержащих общественно значимые сведения, затрагивающие интересы населения района, Кабардино-Балкарской Республики, материалов, освещающих деятельность Президента и Правительства Российской Федерации, Государственной Думы Федерального Собрания Российской Федерации, Главы и Правительства</w:t>
      </w:r>
      <w:proofErr w:type="gramEnd"/>
      <w:r w:rsidRPr="00A9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73C5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Совета местного самоуправления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и местной администрации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B72FD4" w:rsidRPr="00A973C5">
        <w:rPr>
          <w:rFonts w:ascii="Times New Roman" w:hAnsi="Times New Roman" w:cs="Times New Roman"/>
          <w:sz w:val="28"/>
          <w:szCs w:val="28"/>
        </w:rPr>
        <w:t xml:space="preserve"> </w:t>
      </w:r>
      <w:r w:rsidRPr="00A973C5">
        <w:rPr>
          <w:rFonts w:ascii="Times New Roman" w:hAnsi="Times New Roman" w:cs="Times New Roman"/>
          <w:sz w:val="28"/>
          <w:szCs w:val="28"/>
        </w:rPr>
        <w:t>муниципального района, разъяснений решаемых ими проблем в политической, экономической, социальной жизни района, республики, страны, а также в целях содействия развитию национальных культуры, литературы, искусства, укрепления дружбы, мира, межнационального согласия и профилактики экстремизма и терроризма</w:t>
      </w:r>
      <w:r w:rsidR="00B72FD4" w:rsidRPr="00A973C5">
        <w:rPr>
          <w:rFonts w:ascii="Times New Roman" w:hAnsi="Times New Roman" w:cs="Times New Roman"/>
          <w:sz w:val="28"/>
          <w:szCs w:val="28"/>
        </w:rPr>
        <w:t xml:space="preserve">, </w:t>
      </w:r>
      <w:r w:rsidR="00F41766" w:rsidRPr="00A973C5">
        <w:rPr>
          <w:rFonts w:ascii="Times New Roman" w:hAnsi="Times New Roman" w:cs="Times New Roman"/>
          <w:sz w:val="28"/>
          <w:szCs w:val="28"/>
          <w:u w:val="single"/>
        </w:rPr>
        <w:t xml:space="preserve">помощи </w:t>
      </w:r>
      <w:proofErr w:type="spellStart"/>
      <w:r w:rsidR="00F41766" w:rsidRPr="00A973C5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B72FD4" w:rsidRPr="00A973C5">
        <w:rPr>
          <w:rFonts w:ascii="Times New Roman" w:hAnsi="Times New Roman" w:cs="Times New Roman"/>
          <w:sz w:val="28"/>
          <w:szCs w:val="28"/>
          <w:u w:val="single"/>
        </w:rPr>
        <w:t>реализации</w:t>
      </w:r>
      <w:proofErr w:type="spellEnd"/>
      <w:r w:rsidR="00B72FD4" w:rsidRPr="00A973C5">
        <w:rPr>
          <w:rFonts w:ascii="Times New Roman" w:hAnsi="Times New Roman" w:cs="Times New Roman"/>
          <w:sz w:val="28"/>
          <w:szCs w:val="28"/>
          <w:u w:val="single"/>
        </w:rPr>
        <w:t xml:space="preserve"> федеральной, региональной и муниципальной молодежной политики, в том числе и </w:t>
      </w:r>
      <w:proofErr w:type="spellStart"/>
      <w:r w:rsidR="00B72FD4" w:rsidRPr="00A973C5">
        <w:rPr>
          <w:rFonts w:ascii="Times New Roman" w:hAnsi="Times New Roman" w:cs="Times New Roman"/>
          <w:sz w:val="28"/>
          <w:szCs w:val="28"/>
          <w:u w:val="single"/>
        </w:rPr>
        <w:t>профориентационной</w:t>
      </w:r>
      <w:proofErr w:type="spellEnd"/>
      <w:r w:rsidR="00B72FD4" w:rsidRPr="00A973C5">
        <w:rPr>
          <w:rFonts w:ascii="Times New Roman" w:hAnsi="Times New Roman" w:cs="Times New Roman"/>
          <w:sz w:val="28"/>
          <w:szCs w:val="28"/>
          <w:u w:val="single"/>
        </w:rPr>
        <w:t xml:space="preserve"> работе</w:t>
      </w:r>
      <w:r w:rsidRPr="00A973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1595" w:rsidRPr="00A973C5" w:rsidRDefault="00C5434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Издательский молодежный центр </w:t>
      </w:r>
      <w:r w:rsidR="00851595" w:rsidRPr="00A973C5">
        <w:rPr>
          <w:rFonts w:ascii="Times New Roman" w:hAnsi="Times New Roman" w:cs="Times New Roman"/>
          <w:sz w:val="28"/>
          <w:szCs w:val="28"/>
        </w:rPr>
        <w:t>"</w:t>
      </w:r>
      <w:r w:rsidR="00B72FD4" w:rsidRPr="00A973C5">
        <w:rPr>
          <w:rFonts w:ascii="Times New Roman" w:hAnsi="Times New Roman" w:cs="Times New Roman"/>
          <w:sz w:val="28"/>
          <w:szCs w:val="28"/>
        </w:rPr>
        <w:t>Маяк-07</w:t>
      </w:r>
      <w:r w:rsidR="00851595" w:rsidRPr="00A973C5">
        <w:rPr>
          <w:rFonts w:ascii="Times New Roman" w:hAnsi="Times New Roman" w:cs="Times New Roman"/>
          <w:sz w:val="28"/>
          <w:szCs w:val="28"/>
        </w:rPr>
        <w:t xml:space="preserve">" имеет форму муниципального </w:t>
      </w:r>
      <w:r w:rsidR="008B1EE3" w:rsidRPr="00A973C5">
        <w:rPr>
          <w:rFonts w:ascii="Times New Roman" w:hAnsi="Times New Roman" w:cs="Times New Roman"/>
          <w:sz w:val="28"/>
          <w:szCs w:val="28"/>
        </w:rPr>
        <w:t>бюджетного</w:t>
      </w:r>
      <w:r w:rsidR="00851595" w:rsidRPr="00A973C5">
        <w:rPr>
          <w:rFonts w:ascii="Times New Roman" w:hAnsi="Times New Roman" w:cs="Times New Roman"/>
          <w:sz w:val="28"/>
          <w:szCs w:val="28"/>
        </w:rPr>
        <w:t xml:space="preserve"> учреждения, что налагает на его учредителя определенные финансовые и имущественные обязательства, гарантирующие устойчивое функционирование учреждения.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Динамика развития печатных средств массовой информации в жестких условиях современного </w:t>
      </w:r>
      <w:proofErr w:type="spellStart"/>
      <w:r w:rsidRPr="00A973C5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диктует необходимость вывода </w:t>
      </w:r>
      <w:r w:rsidRPr="00A973C5">
        <w:rPr>
          <w:rFonts w:ascii="Times New Roman" w:hAnsi="Times New Roman" w:cs="Times New Roman"/>
          <w:sz w:val="28"/>
          <w:szCs w:val="28"/>
        </w:rPr>
        <w:lastRenderedPageBreak/>
        <w:t xml:space="preserve">районной газеты на качественно </w:t>
      </w:r>
      <w:r w:rsidR="00E13FFD" w:rsidRPr="00A973C5">
        <w:rPr>
          <w:rFonts w:ascii="Times New Roman" w:hAnsi="Times New Roman" w:cs="Times New Roman"/>
          <w:sz w:val="28"/>
          <w:szCs w:val="28"/>
        </w:rPr>
        <w:t>новый уровень, включая социальные сети и сеть Интернет</w:t>
      </w:r>
      <w:r w:rsidRPr="00A973C5">
        <w:rPr>
          <w:rFonts w:ascii="Times New Roman" w:hAnsi="Times New Roman" w:cs="Times New Roman"/>
          <w:sz w:val="28"/>
          <w:szCs w:val="28"/>
        </w:rPr>
        <w:t xml:space="preserve">, что невозможно без </w:t>
      </w:r>
      <w:r w:rsidR="00E13FFD" w:rsidRPr="00A973C5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E13FFD" w:rsidRPr="00A973C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="00E13FFD" w:rsidRPr="00A973C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E13FFD" w:rsidRPr="00A973C5">
        <w:rPr>
          <w:rFonts w:ascii="Times New Roman" w:hAnsi="Times New Roman" w:cs="Times New Roman"/>
          <w:sz w:val="28"/>
          <w:szCs w:val="28"/>
        </w:rPr>
        <w:t xml:space="preserve"> специалистов, </w:t>
      </w:r>
      <w:r w:rsidRPr="00A973C5">
        <w:rPr>
          <w:rFonts w:ascii="Times New Roman" w:hAnsi="Times New Roman" w:cs="Times New Roman"/>
          <w:sz w:val="28"/>
          <w:szCs w:val="28"/>
        </w:rPr>
        <w:t>улучшения материально-технической базы, приобретения современного компьютерного оборудования и оргтехники, специализированного программного обеспечения и фототехники.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Также за последнее время возникли проблемы, которые негативно влияют на эффективность работы редакции газеты "</w:t>
      </w:r>
      <w:r w:rsidR="00E13FFD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 xml:space="preserve">" в плане реализации информационной политики органов муниципальной власти </w:t>
      </w:r>
      <w:proofErr w:type="spellStart"/>
      <w:r w:rsidR="00E13FFD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13FFD" w:rsidRPr="00A973C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973C5">
        <w:rPr>
          <w:rFonts w:ascii="Times New Roman" w:hAnsi="Times New Roman" w:cs="Times New Roman"/>
          <w:sz w:val="28"/>
          <w:szCs w:val="28"/>
        </w:rPr>
        <w:t>: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- малый тираж издания и </w:t>
      </w:r>
      <w:r w:rsidR="00E13FFD" w:rsidRPr="00A973C5">
        <w:rPr>
          <w:rFonts w:ascii="Times New Roman" w:hAnsi="Times New Roman" w:cs="Times New Roman"/>
          <w:sz w:val="28"/>
          <w:szCs w:val="28"/>
        </w:rPr>
        <w:t>сравнительно небольшое</w:t>
      </w:r>
      <w:r w:rsidRPr="00A973C5">
        <w:rPr>
          <w:rFonts w:ascii="Times New Roman" w:hAnsi="Times New Roman" w:cs="Times New Roman"/>
          <w:sz w:val="28"/>
          <w:szCs w:val="28"/>
        </w:rPr>
        <w:t xml:space="preserve"> число подписчиков (из-за высокой стоимости услуг почтовой связи</w:t>
      </w:r>
      <w:r w:rsidR="00F41766" w:rsidRPr="00A973C5">
        <w:rPr>
          <w:rFonts w:ascii="Times New Roman" w:hAnsi="Times New Roman" w:cs="Times New Roman"/>
          <w:sz w:val="28"/>
          <w:szCs w:val="28"/>
        </w:rPr>
        <w:t xml:space="preserve">, </w:t>
      </w:r>
      <w:r w:rsidRPr="00A973C5">
        <w:rPr>
          <w:rFonts w:ascii="Times New Roman" w:hAnsi="Times New Roman" w:cs="Times New Roman"/>
          <w:sz w:val="28"/>
          <w:szCs w:val="28"/>
        </w:rPr>
        <w:t>осуществляющей доставку издания населению);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- небольшой объем внебюджетных доходов (от публикации платных рекламы и объявлений, поступлений от подписки).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Падение тиражей печатных СМИ, снижение их доходов от рекламы, подписки, являются общероссийскими тенденциями. Решение проблем по развитию печатных СМИ требует комплексного подхода и муниципальной поддержки на основе программно-целевых методов.</w:t>
      </w:r>
    </w:p>
    <w:p w:rsidR="00851595" w:rsidRPr="00A973C5" w:rsidRDefault="00851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595" w:rsidRPr="00A973C5" w:rsidRDefault="004E55F0" w:rsidP="003F458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II Приоритеты</w:t>
      </w:r>
      <w:r w:rsidR="003F4583" w:rsidRPr="00A973C5">
        <w:rPr>
          <w:rFonts w:ascii="Times New Roman" w:hAnsi="Times New Roman" w:cs="Times New Roman"/>
          <w:sz w:val="28"/>
          <w:szCs w:val="28"/>
        </w:rPr>
        <w:t xml:space="preserve">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муниципальной программы</w:t>
      </w:r>
    </w:p>
    <w:p w:rsidR="003F4583" w:rsidRPr="00A973C5" w:rsidRDefault="003F4583" w:rsidP="003F458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51595" w:rsidRPr="00A973C5" w:rsidRDefault="008515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Настоящая муниципальная программа разработана для достижения основных целей: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0412858"/>
      <w:r w:rsidRPr="00A973C5">
        <w:rPr>
          <w:rFonts w:ascii="Times New Roman" w:hAnsi="Times New Roman" w:cs="Times New Roman"/>
          <w:sz w:val="28"/>
          <w:szCs w:val="28"/>
        </w:rPr>
        <w:t xml:space="preserve">- обеспечение информирования населения о деятельности органов власти и о реализации приоритетных направлений социально-экономического развития </w:t>
      </w:r>
      <w:proofErr w:type="spellStart"/>
      <w:r w:rsidR="00E13FFD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КБР;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- создание условий для развития печатного средства массовой информации - газеты "</w:t>
      </w:r>
      <w:r w:rsidR="00E13FFD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>".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Для достижения данных целей требуется решение следующих задач: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- информационное освещение значимых событий, деятельности местной администрации </w:t>
      </w:r>
      <w:proofErr w:type="spellStart"/>
      <w:r w:rsidR="00E13FFD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КБР, социально-экономического, общественно-политического и культурного развития </w:t>
      </w:r>
      <w:proofErr w:type="spellStart"/>
      <w:r w:rsidR="00E13FFD"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в печатном средстве массовой информации - газете "</w:t>
      </w:r>
      <w:r w:rsidR="00E13FFD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>";</w:t>
      </w:r>
    </w:p>
    <w:p w:rsidR="00851595" w:rsidRPr="00A973C5" w:rsidRDefault="0085159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lastRenderedPageBreak/>
        <w:t>- оказание поддержки по обеспечению бесперебойного выхода печатного средства массовой информации - газеты "</w:t>
      </w:r>
      <w:r w:rsidR="00E13FFD" w:rsidRPr="00A973C5">
        <w:rPr>
          <w:rFonts w:ascii="Times New Roman" w:hAnsi="Times New Roman" w:cs="Times New Roman"/>
          <w:sz w:val="28"/>
          <w:szCs w:val="28"/>
        </w:rPr>
        <w:t>Маяк-07</w:t>
      </w:r>
      <w:r w:rsidRPr="00A973C5">
        <w:rPr>
          <w:rFonts w:ascii="Times New Roman" w:hAnsi="Times New Roman" w:cs="Times New Roman"/>
          <w:sz w:val="28"/>
          <w:szCs w:val="28"/>
        </w:rPr>
        <w:t>".</w:t>
      </w:r>
    </w:p>
    <w:bookmarkEnd w:id="1"/>
    <w:p w:rsidR="00851595" w:rsidRPr="00A973C5" w:rsidRDefault="00791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AD5F4D" w:rsidRPr="00A973C5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\l "P217" \h</w:instrText>
      </w:r>
      <w:r w:rsidRPr="00A973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851595" w:rsidRPr="00A973C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Pr="00A973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851595" w:rsidRPr="00A973C5">
        <w:rPr>
          <w:rFonts w:ascii="Times New Roman" w:hAnsi="Times New Roman" w:cs="Times New Roman"/>
          <w:sz w:val="28"/>
          <w:szCs w:val="28"/>
        </w:rPr>
        <w:t xml:space="preserve"> о показателях (индикаторах) муниципальной программы и их значения приводятся в приложении N 1 к муниципальной программе.</w:t>
      </w:r>
    </w:p>
    <w:p w:rsidR="00E36836" w:rsidRPr="00A973C5" w:rsidRDefault="00E36836" w:rsidP="00E368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bCs/>
          <w:sz w:val="28"/>
          <w:szCs w:val="28"/>
          <w:u w:val="single"/>
        </w:rPr>
        <w:t>Ожидаемые конечные результаты реализации программы:</w:t>
      </w:r>
    </w:p>
    <w:p w:rsidR="00E36836" w:rsidRPr="00A973C5" w:rsidRDefault="00E36836" w:rsidP="00E368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- Увеличение количества подписчиков на районную газету с последующим качественным повышением уровня информационного обеспечения информирования населения о деятельности органов власти и о реализации приоритетных направлений социально-экономического развития </w:t>
      </w:r>
      <w:proofErr w:type="spellStart"/>
      <w:r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КБР;</w:t>
      </w:r>
    </w:p>
    <w:p w:rsidR="00E36836" w:rsidRPr="00A973C5" w:rsidRDefault="00E36836" w:rsidP="00E368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печатного средства массовой информации - газеты "Маяк-07";</w:t>
      </w:r>
    </w:p>
    <w:p w:rsidR="00E36836" w:rsidRPr="00A973C5" w:rsidRDefault="00E36836" w:rsidP="00E368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- увеличение количества публикаций о деятельности местной администрации </w:t>
      </w:r>
      <w:proofErr w:type="spellStart"/>
      <w:r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КБР, социально-экономического, общественно-политического и культурного развития </w:t>
      </w:r>
      <w:proofErr w:type="spellStart"/>
      <w:r w:rsidRPr="00A973C5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973C5">
        <w:rPr>
          <w:rFonts w:ascii="Times New Roman" w:hAnsi="Times New Roman" w:cs="Times New Roman"/>
          <w:sz w:val="28"/>
          <w:szCs w:val="28"/>
        </w:rPr>
        <w:t xml:space="preserve"> муниципального района в печатном средстве массовой информации - газете "Маяк-07";</w:t>
      </w:r>
    </w:p>
    <w:p w:rsidR="00E36836" w:rsidRPr="00A973C5" w:rsidRDefault="00E36836" w:rsidP="00E368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- Обеспечению бесперебойного выхода печатного средства массовой информации - газеты "Маяк-07".</w:t>
      </w:r>
    </w:p>
    <w:p w:rsidR="00A71379" w:rsidRDefault="00B573A8" w:rsidP="00E36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этапыреализации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379">
        <w:rPr>
          <w:rFonts w:ascii="Times New Roman" w:hAnsi="Times New Roman" w:cs="Times New Roman"/>
          <w:sz w:val="28"/>
          <w:szCs w:val="28"/>
        </w:rPr>
        <w:t>.</w:t>
      </w:r>
    </w:p>
    <w:p w:rsidR="00E36836" w:rsidRPr="00A973C5" w:rsidRDefault="00E36836" w:rsidP="00E36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Реализация программы будет осуществляться одним этапом в период с 2023 по 2026 годы: </w:t>
      </w:r>
    </w:p>
    <w:p w:rsidR="00E36836" w:rsidRPr="00A973C5" w:rsidRDefault="00E36836" w:rsidP="00E36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в 2023 году - 104 номера; в 2024 году - 52 номера; в 2025 году – 52 номера; в 2026 году – 52 номера,  в  2027 году-   </w:t>
      </w:r>
      <w:r w:rsidR="00B25C12">
        <w:rPr>
          <w:rFonts w:ascii="Times New Roman" w:hAnsi="Times New Roman" w:cs="Times New Roman"/>
          <w:sz w:val="28"/>
          <w:szCs w:val="28"/>
        </w:rPr>
        <w:t>52 номера.</w:t>
      </w:r>
    </w:p>
    <w:p w:rsidR="00C703EB" w:rsidRPr="00A973C5" w:rsidRDefault="00C70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CA1" w:rsidRPr="00A973C5" w:rsidRDefault="00BC5CA1" w:rsidP="00C703E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2310B" w:rsidRPr="00A973C5" w:rsidRDefault="00F2310B" w:rsidP="00C703E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III. </w:t>
      </w:r>
      <w:r w:rsidR="004E55F0" w:rsidRPr="00A973C5">
        <w:rPr>
          <w:rFonts w:ascii="Times New Roman" w:hAnsi="Times New Roman" w:cs="Times New Roman"/>
          <w:sz w:val="28"/>
          <w:szCs w:val="28"/>
        </w:rPr>
        <w:t>Обобщенная характеристика подпрограмм</w:t>
      </w:r>
      <w:r w:rsidR="00A973C5" w:rsidRPr="00A9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3C5" w:rsidRPr="00A973C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73C5" w:rsidRPr="00A973C5">
        <w:rPr>
          <w:rFonts w:ascii="Times New Roman" w:hAnsi="Times New Roman" w:cs="Times New Roman"/>
          <w:sz w:val="28"/>
          <w:szCs w:val="28"/>
        </w:rPr>
        <w:t>мероприятий)  муниципальной  программы.</w:t>
      </w:r>
    </w:p>
    <w:p w:rsidR="00D814F3" w:rsidRPr="00A973C5" w:rsidRDefault="00D814F3" w:rsidP="00D814F3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2" w:name="_Hlk180420680"/>
      <w:bookmarkStart w:id="3" w:name="_Hlk180415288"/>
    </w:p>
    <w:bookmarkEnd w:id="2"/>
    <w:bookmarkEnd w:id="3"/>
    <w:p w:rsidR="00CD1D01" w:rsidRPr="00A973C5" w:rsidRDefault="00CD1D01" w:rsidP="00CD1D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Муниципальная программа не</w:t>
      </w:r>
      <w:r w:rsidR="00A973C5" w:rsidRPr="00A973C5">
        <w:rPr>
          <w:rFonts w:ascii="Times New Roman" w:hAnsi="Times New Roman" w:cs="Times New Roman"/>
          <w:sz w:val="28"/>
          <w:szCs w:val="28"/>
        </w:rPr>
        <w:t xml:space="preserve">  имеет </w:t>
      </w:r>
      <w:r w:rsidRPr="00A973C5">
        <w:rPr>
          <w:rFonts w:ascii="Times New Roman" w:hAnsi="Times New Roman" w:cs="Times New Roman"/>
          <w:sz w:val="28"/>
          <w:szCs w:val="28"/>
        </w:rPr>
        <w:t xml:space="preserve"> подпрограммы. Обобщенная характеристика основных </w:t>
      </w:r>
      <w:hyperlink w:anchor="P294">
        <w:r w:rsidRPr="00A973C5">
          <w:rPr>
            <w:rFonts w:ascii="Times New Roman" w:hAnsi="Times New Roman" w:cs="Times New Roman"/>
            <w:sz w:val="28"/>
            <w:szCs w:val="28"/>
          </w:rPr>
          <w:t>мероприятий</w:t>
        </w:r>
      </w:hyperlink>
      <w:r w:rsidRPr="00A973C5">
        <w:rPr>
          <w:rFonts w:ascii="Times New Roman" w:hAnsi="Times New Roman" w:cs="Times New Roman"/>
          <w:sz w:val="28"/>
          <w:szCs w:val="28"/>
        </w:rPr>
        <w:t xml:space="preserve"> программы представлена в приложении N 2 к муниципальной программе.</w:t>
      </w:r>
    </w:p>
    <w:p w:rsidR="00D814F3" w:rsidRPr="00A973C5" w:rsidRDefault="00D814F3" w:rsidP="00CD1D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4F3" w:rsidRPr="00A973C5" w:rsidRDefault="00A973C5" w:rsidP="00D814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3C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814F3" w:rsidRPr="00A973C5">
        <w:rPr>
          <w:rFonts w:ascii="Times New Roman" w:hAnsi="Times New Roman" w:cs="Times New Roman"/>
          <w:b/>
          <w:bCs/>
          <w:sz w:val="28"/>
          <w:szCs w:val="28"/>
        </w:rPr>
        <w:t>V. Основные меры муниципального регулирования реализации программы</w:t>
      </w:r>
    </w:p>
    <w:p w:rsidR="00A973C5" w:rsidRPr="00A973C5" w:rsidRDefault="00A973C5" w:rsidP="00D814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3C5" w:rsidRPr="00A973C5" w:rsidRDefault="00A973C5" w:rsidP="00A973C5">
      <w:pPr>
        <w:pStyle w:val="11"/>
        <w:shd w:val="clear" w:color="auto" w:fill="auto"/>
        <w:ind w:firstLine="580"/>
        <w:jc w:val="both"/>
      </w:pPr>
      <w:r w:rsidRPr="00A973C5">
        <w:t>Реализация программы осуществляется в соответствии с федеральным и республи</w:t>
      </w:r>
      <w:r w:rsidRPr="00A973C5">
        <w:softHyphen/>
        <w:t xml:space="preserve">канским законодательством, нормативно-правовыми актами </w:t>
      </w:r>
      <w:proofErr w:type="spellStart"/>
      <w:r w:rsidRPr="00A973C5">
        <w:t>Урванского</w:t>
      </w:r>
      <w:proofErr w:type="spellEnd"/>
      <w:r w:rsidRPr="00A973C5">
        <w:t xml:space="preserve"> муниципального района КБР, программа не предполагает  разработку дополнительных  нормативных правовых актов.</w:t>
      </w:r>
    </w:p>
    <w:p w:rsidR="00CD1D01" w:rsidRPr="00A973C5" w:rsidRDefault="00CD1D01" w:rsidP="00CD1D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D01" w:rsidRPr="00A973C5" w:rsidRDefault="00CD1D01" w:rsidP="00CD1D0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V. Ресурсное </w:t>
      </w:r>
      <w:r w:rsidR="004308B0" w:rsidRPr="00A973C5">
        <w:rPr>
          <w:rFonts w:ascii="Times New Roman" w:hAnsi="Times New Roman" w:cs="Times New Roman"/>
          <w:sz w:val="28"/>
          <w:szCs w:val="28"/>
        </w:rPr>
        <w:t>обеспечение программы</w:t>
      </w:r>
    </w:p>
    <w:p w:rsidR="00CD1D01" w:rsidRPr="00A973C5" w:rsidRDefault="00CD1D01" w:rsidP="00CD1D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0219" w:rsidRPr="00A973C5" w:rsidRDefault="00040219" w:rsidP="000402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CD1D01" w:rsidRPr="00A973C5">
        <w:rPr>
          <w:rFonts w:ascii="Times New Roman" w:hAnsi="Times New Roman" w:cs="Times New Roman"/>
          <w:sz w:val="28"/>
          <w:szCs w:val="28"/>
        </w:rPr>
        <w:t>муниципальной программы "Информационн</w:t>
      </w:r>
      <w:r w:rsidR="00011DAC" w:rsidRPr="00A973C5">
        <w:rPr>
          <w:rFonts w:ascii="Times New Roman" w:hAnsi="Times New Roman" w:cs="Times New Roman"/>
          <w:sz w:val="28"/>
          <w:szCs w:val="28"/>
        </w:rPr>
        <w:t xml:space="preserve">ая среда </w:t>
      </w:r>
      <w:r w:rsidR="00CD1D01" w:rsidRPr="00A973C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D1D01" w:rsidRPr="00A973C5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CD1D01" w:rsidRPr="00A973C5">
        <w:rPr>
          <w:rFonts w:ascii="Times New Roman" w:hAnsi="Times New Roman" w:cs="Times New Roman"/>
          <w:sz w:val="28"/>
          <w:szCs w:val="28"/>
        </w:rPr>
        <w:t xml:space="preserve"> муниципальном районе Кабардино-Балкарской Республики"</w:t>
      </w:r>
      <w:r w:rsidRPr="00A973C5">
        <w:rPr>
          <w:rFonts w:ascii="Times New Roman" w:hAnsi="Times New Roman" w:cs="Times New Roman"/>
          <w:sz w:val="28"/>
          <w:szCs w:val="28"/>
        </w:rPr>
        <w:t xml:space="preserve"> осуществляется только за счет средств местного бюджета в объеме </w:t>
      </w:r>
      <w:r w:rsidR="00B573A8" w:rsidRPr="00B573A8">
        <w:rPr>
          <w:rFonts w:ascii="Times New Roman" w:hAnsi="Times New Roman" w:cs="Times New Roman"/>
          <w:sz w:val="28"/>
          <w:szCs w:val="28"/>
        </w:rPr>
        <w:t>33538,5</w:t>
      </w:r>
      <w:r w:rsidRPr="00A973C5">
        <w:rPr>
          <w:rFonts w:ascii="Times New Roman" w:hAnsi="Times New Roman" w:cs="Times New Roman"/>
          <w:sz w:val="28"/>
          <w:szCs w:val="28"/>
        </w:rPr>
        <w:t>тыс. руб., в т.ч. по годам:</w:t>
      </w:r>
    </w:p>
    <w:p w:rsidR="00B25C12" w:rsidRPr="00A973C5" w:rsidRDefault="00B25C12" w:rsidP="00B25C1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2023 г. – </w:t>
      </w:r>
      <w:r w:rsidR="00F5285B">
        <w:rPr>
          <w:rFonts w:ascii="Times New Roman" w:hAnsi="Times New Roman" w:cs="Times New Roman"/>
          <w:sz w:val="28"/>
          <w:szCs w:val="28"/>
        </w:rPr>
        <w:t>5911,6</w:t>
      </w:r>
      <w:r w:rsidRPr="00A973C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25C12" w:rsidRPr="00A973C5" w:rsidRDefault="00B25C12" w:rsidP="00B25C1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2024 г. – </w:t>
      </w:r>
      <w:r w:rsidR="00B573A8">
        <w:rPr>
          <w:rFonts w:ascii="Times New Roman" w:hAnsi="Times New Roman" w:cs="Times New Roman"/>
          <w:sz w:val="28"/>
          <w:szCs w:val="28"/>
        </w:rPr>
        <w:t>6817,6</w:t>
      </w:r>
      <w:r w:rsidRPr="00A973C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25C12" w:rsidRPr="00430C54" w:rsidRDefault="00B25C12" w:rsidP="00B25C1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30C54">
        <w:rPr>
          <w:rFonts w:ascii="Times New Roman" w:hAnsi="Times New Roman" w:cs="Times New Roman"/>
          <w:sz w:val="28"/>
          <w:szCs w:val="28"/>
        </w:rPr>
        <w:t xml:space="preserve">2025 г. – </w:t>
      </w:r>
      <w:r w:rsidR="00FB349C" w:rsidRPr="009A2CAC">
        <w:rPr>
          <w:rFonts w:ascii="Times New Roman" w:hAnsi="Times New Roman" w:cs="Times New Roman"/>
          <w:sz w:val="28"/>
          <w:szCs w:val="28"/>
        </w:rPr>
        <w:t xml:space="preserve">6763,1 </w:t>
      </w:r>
      <w:r w:rsidRPr="00430C54">
        <w:rPr>
          <w:rFonts w:ascii="Times New Roman" w:hAnsi="Times New Roman" w:cs="Times New Roman"/>
          <w:sz w:val="28"/>
          <w:szCs w:val="28"/>
        </w:rPr>
        <w:t xml:space="preserve">тыс. руб.; </w:t>
      </w:r>
    </w:p>
    <w:p w:rsidR="00B25C12" w:rsidRPr="00430C54" w:rsidRDefault="00B25C12" w:rsidP="00B25C1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30C54">
        <w:rPr>
          <w:rFonts w:ascii="Times New Roman" w:hAnsi="Times New Roman" w:cs="Times New Roman"/>
          <w:sz w:val="28"/>
          <w:szCs w:val="28"/>
        </w:rPr>
        <w:t>2026 г. – 6763,1 тыс. руб.;</w:t>
      </w:r>
    </w:p>
    <w:p w:rsidR="00B25C12" w:rsidRPr="00A973C5" w:rsidRDefault="00B25C12" w:rsidP="00B25C1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30C54">
        <w:rPr>
          <w:rFonts w:ascii="Times New Roman" w:hAnsi="Times New Roman" w:cs="Times New Roman"/>
          <w:sz w:val="28"/>
          <w:szCs w:val="28"/>
        </w:rPr>
        <w:t>2027 г. –6763,1 тыс. руб.</w:t>
      </w:r>
    </w:p>
    <w:p w:rsidR="00CD1D01" w:rsidRPr="00A973C5" w:rsidRDefault="004E55F0" w:rsidP="00CD1D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  <w:r w:rsidR="00CD1D01" w:rsidRPr="00A973C5">
        <w:rPr>
          <w:rFonts w:ascii="Times New Roman" w:hAnsi="Times New Roman" w:cs="Times New Roman"/>
          <w:sz w:val="28"/>
          <w:szCs w:val="28"/>
        </w:rPr>
        <w:t xml:space="preserve"> представлено в приложении N 3.</w:t>
      </w:r>
    </w:p>
    <w:p w:rsidR="00CD1D01" w:rsidRPr="00A973C5" w:rsidRDefault="00CD1D01" w:rsidP="00CD1D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D01" w:rsidRPr="00A973C5" w:rsidRDefault="00CD1D01" w:rsidP="00962F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VI. </w:t>
      </w:r>
      <w:r w:rsidR="00962F54" w:rsidRPr="00A973C5">
        <w:rPr>
          <w:rFonts w:ascii="Times New Roman" w:hAnsi="Times New Roman" w:cs="Times New Roman"/>
          <w:sz w:val="28"/>
          <w:szCs w:val="28"/>
        </w:rPr>
        <w:t xml:space="preserve">Оценка эффективности программы </w:t>
      </w:r>
    </w:p>
    <w:p w:rsidR="00962F54" w:rsidRPr="00A973C5" w:rsidRDefault="00962F54" w:rsidP="00962F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78688346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Методика оценки эффективности реализации муниципальной программы определяет алгоритм оценки результативности и эффективности мероприятий (подпрограмм), входящих в состав муниципальной программы, в процессе и по итогам ее реализации.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эффективности реализации муниципальной программы проводится ежегодно.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3. 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(ей) в ее состав.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(подпрограмм).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Индекс результативности мероприятий (подпрограмм) определяется по </w:t>
      </w: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формулам:</w:t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470660" cy="281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индекс результативности мероприятий (подпрограмм);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= </w:t>
      </w: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Rп</w:t>
      </w:r>
      <w:proofErr w:type="spellEnd"/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использования показателей, направленных на увеличение целевых значений;</w:t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= </w:t>
      </w: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Rф</w:t>
      </w:r>
      <w:proofErr w:type="spellEnd"/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использования показателей, направленных на снижение,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достигнутый результат значения показателя;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плановый результат значения показателя;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/ N, где:</w:t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N - общее число показателей, характеризующих выполнение мероприятий (подпрограммы).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подпрограмм определяется по индексу эффективности.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Индекс эффективности мероприятий (подпрограмм) определяется по формуле:</w:t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Vф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Iр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proofErr w:type="spell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Vп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Default="003B3360" w:rsidP="003B33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60" w:rsidRPr="003B3360" w:rsidRDefault="003B3360" w:rsidP="003B33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индекс эффективности мероприятий (подпрограмм);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фактического совокупного финансирования мероприятий (подпрограммы);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индекс результативности мероприятий (подпрограммы);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запланированного совокупного финансирования мероприятий (подпрограмм).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индикатора - индекс эффективности мероприятий (подпрограмм) (</w:t>
      </w:r>
      <w:proofErr w:type="spellStart"/>
      <w:proofErr w:type="gramStart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диапазоны значений, характеризующие эффективность мероприятий (подпрограмм), перечислены ниже.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от 0,9 до 1,1 - качественная оценка мероприятий (подпрограмм) высокий уровень эффективности;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от 0,8 до 0,9 - качественная оценка мероприятий (подпрограмм) запланированный уровень эффективности;</w:t>
      </w:r>
    </w:p>
    <w:p w:rsidR="003B3360" w:rsidRPr="003B3360" w:rsidRDefault="003B3360" w:rsidP="003B33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менее 0,8 - качественная оценка мероприятий (подпрограмм) низкий уровень эффективности.</w:t>
      </w:r>
    </w:p>
    <w:bookmarkEnd w:id="4"/>
    <w:p w:rsidR="009E66C7" w:rsidRPr="003B3360" w:rsidRDefault="009E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6C7" w:rsidRPr="003B3360" w:rsidRDefault="009E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6C7" w:rsidRDefault="009E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B4C" w:rsidRDefault="00721B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21B4C" w:rsidSect="00721B4C">
          <w:pgSz w:w="11906" w:h="16838"/>
          <w:pgMar w:top="1134" w:right="856" w:bottom="1389" w:left="1440" w:header="720" w:footer="720" w:gutter="0"/>
          <w:cols w:space="720"/>
        </w:sectPr>
      </w:pPr>
    </w:p>
    <w:p w:rsidR="0067616A" w:rsidRDefault="0067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5540" w:rsidRPr="00A973C5" w:rsidRDefault="00A71379" w:rsidP="0067616A">
      <w:pPr>
        <w:spacing w:after="20"/>
        <w:ind w:right="580"/>
        <w:jc w:val="right"/>
        <w:rPr>
          <w:rFonts w:ascii="Times New Roman" w:hAnsi="Times New Roman" w:cs="Times New Roman"/>
          <w:sz w:val="28"/>
          <w:szCs w:val="28"/>
        </w:rPr>
      </w:pPr>
      <w:bookmarkStart w:id="5" w:name="_Hlk180416695"/>
      <w:r>
        <w:rPr>
          <w:rFonts w:ascii="Times New Roman" w:hAnsi="Times New Roman" w:cs="Times New Roman"/>
          <w:sz w:val="28"/>
          <w:szCs w:val="28"/>
        </w:rPr>
        <w:t>П</w:t>
      </w:r>
      <w:r w:rsidR="00B201F1" w:rsidRPr="00A973C5">
        <w:rPr>
          <w:rFonts w:ascii="Times New Roman" w:hAnsi="Times New Roman" w:cs="Times New Roman"/>
          <w:sz w:val="28"/>
          <w:szCs w:val="28"/>
        </w:rPr>
        <w:t xml:space="preserve">риложение № 1  </w:t>
      </w:r>
      <w:bookmarkEnd w:id="5"/>
    </w:p>
    <w:p w:rsidR="00305540" w:rsidRPr="00A973C5" w:rsidRDefault="00305540" w:rsidP="00305540">
      <w:pPr>
        <w:spacing w:after="0"/>
        <w:ind w:right="467"/>
        <w:jc w:val="right"/>
        <w:rPr>
          <w:rFonts w:ascii="Times New Roman" w:hAnsi="Times New Roman" w:cs="Times New Roman"/>
          <w:sz w:val="28"/>
          <w:szCs w:val="28"/>
        </w:rPr>
      </w:pPr>
    </w:p>
    <w:p w:rsidR="00305540" w:rsidRPr="00A973C5" w:rsidRDefault="00305540" w:rsidP="00305540">
      <w:pPr>
        <w:spacing w:after="0"/>
        <w:ind w:left="514" w:right="73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МУНИЦИПАЛЬНОЙ ПРОГРАММЫ, ПОДПРОГРАММ МУНИЦИПАЛЬНОЙ ПРОГРАММЫ УРВАНСКОГО МУНИЦИПАЛЬНОГО РАЙОНА КБР И ИХ ЗНАЧЕНИЯХ </w:t>
      </w:r>
    </w:p>
    <w:tbl>
      <w:tblPr>
        <w:tblW w:w="15307" w:type="dxa"/>
        <w:tblInd w:w="-143" w:type="dxa"/>
        <w:tblCellMar>
          <w:top w:w="10" w:type="dxa"/>
          <w:left w:w="7" w:type="dxa"/>
          <w:bottom w:w="3" w:type="dxa"/>
          <w:right w:w="0" w:type="dxa"/>
        </w:tblCellMar>
        <w:tblLook w:val="04A0"/>
      </w:tblPr>
      <w:tblGrid>
        <w:gridCol w:w="482"/>
        <w:gridCol w:w="3615"/>
        <w:gridCol w:w="1444"/>
        <w:gridCol w:w="1350"/>
        <w:gridCol w:w="1386"/>
        <w:gridCol w:w="1540"/>
        <w:gridCol w:w="1539"/>
        <w:gridCol w:w="1664"/>
        <w:gridCol w:w="2287"/>
      </w:tblGrid>
      <w:tr w:rsidR="00305540" w:rsidRPr="00A973C5" w:rsidTr="00A71379">
        <w:trPr>
          <w:trHeight w:val="445"/>
        </w:trPr>
        <w:tc>
          <w:tcPr>
            <w:tcW w:w="482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3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05540" w:rsidRPr="00A973C5" w:rsidRDefault="00305540" w:rsidP="00AD5F4D">
            <w:pPr>
              <w:spacing w:after="0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15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показателя (индикатора) </w:t>
            </w:r>
          </w:p>
        </w:tc>
        <w:tc>
          <w:tcPr>
            <w:tcW w:w="1444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747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целевых показателей (индикаторов) </w:t>
            </w:r>
          </w:p>
        </w:tc>
        <w:tc>
          <w:tcPr>
            <w:tcW w:w="228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значения показателя последнего года </w:t>
            </w:r>
          </w:p>
        </w:tc>
      </w:tr>
      <w:tr w:rsidR="00305540" w:rsidRPr="00A973C5" w:rsidTr="00A71379">
        <w:trPr>
          <w:trHeight w:val="274"/>
        </w:trPr>
        <w:tc>
          <w:tcPr>
            <w:tcW w:w="48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40" w:rsidRPr="00A973C5" w:rsidTr="00A71379">
        <w:trPr>
          <w:trHeight w:val="259"/>
        </w:trPr>
        <w:tc>
          <w:tcPr>
            <w:tcW w:w="482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год </w:t>
            </w:r>
          </w:p>
        </w:tc>
        <w:tc>
          <w:tcPr>
            <w:tcW w:w="13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Текущий год </w:t>
            </w:r>
          </w:p>
        </w:tc>
        <w:tc>
          <w:tcPr>
            <w:tcW w:w="154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Очередной год </w:t>
            </w:r>
          </w:p>
        </w:tc>
        <w:tc>
          <w:tcPr>
            <w:tcW w:w="15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Очередной год </w:t>
            </w:r>
          </w:p>
        </w:tc>
        <w:tc>
          <w:tcPr>
            <w:tcW w:w="166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Очередной год 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305540" w:rsidRPr="00A973C5" w:rsidRDefault="00305540" w:rsidP="00AD5F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к </w:t>
            </w:r>
            <w:proofErr w:type="gramStart"/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отчетному</w:t>
            </w:r>
            <w:proofErr w:type="gramEnd"/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05540" w:rsidRPr="00A973C5" w:rsidTr="00A71379">
        <w:trPr>
          <w:trHeight w:val="461"/>
        </w:trPr>
        <w:tc>
          <w:tcPr>
            <w:tcW w:w="48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отчет 2023</w:t>
            </w: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оценка 2024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0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прогноз 2025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0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прогноз 2026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71379" w:rsidRDefault="00A71379" w:rsidP="00AD5F4D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5540" w:rsidRPr="00A973C5">
              <w:rPr>
                <w:rFonts w:ascii="Times New Roman" w:hAnsi="Times New Roman" w:cs="Times New Roman"/>
                <w:sz w:val="28"/>
                <w:szCs w:val="28"/>
              </w:rPr>
              <w:t>рогноз</w:t>
            </w:r>
          </w:p>
          <w:p w:rsidR="00305540" w:rsidRPr="00A973C5" w:rsidRDefault="00A71379" w:rsidP="00AD5F4D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2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1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540" w:rsidRPr="00A973C5" w:rsidTr="00A71379">
        <w:trPr>
          <w:trHeight w:val="1130"/>
        </w:trPr>
        <w:tc>
          <w:tcPr>
            <w:tcW w:w="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Еженедельный выпуск газеты "Маяк-07" в течение года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номеров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104 </w:t>
            </w: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52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B25C12" w:rsidP="00AD5F4D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значения показателя - 100%</w:t>
            </w:r>
          </w:p>
        </w:tc>
      </w:tr>
      <w:tr w:rsidR="00305540" w:rsidRPr="00A973C5" w:rsidTr="00A71379">
        <w:trPr>
          <w:trHeight w:val="740"/>
        </w:trPr>
        <w:tc>
          <w:tcPr>
            <w:tcW w:w="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5540" w:rsidRPr="00A973C5" w:rsidRDefault="00305540" w:rsidP="00AD5F4D">
            <w:pPr>
              <w:spacing w:after="0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Своевременность выхода публикаций в районной газете "Маяк-07" официальных документов и информационных сообщений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B25C12" w:rsidP="00AD5F4D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значения показателя - 100% </w:t>
            </w:r>
          </w:p>
        </w:tc>
      </w:tr>
      <w:tr w:rsidR="00305540" w:rsidRPr="00A973C5" w:rsidTr="00B25C12">
        <w:trPr>
          <w:trHeight w:val="1085"/>
        </w:trPr>
        <w:tc>
          <w:tcPr>
            <w:tcW w:w="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05540" w:rsidRPr="00A973C5" w:rsidRDefault="00305540" w:rsidP="00AD5F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материалов, содержащих информацию о деятельности органов местного самоуправления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материалов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5540" w:rsidRPr="00A973C5" w:rsidRDefault="00305540" w:rsidP="00B25C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5540" w:rsidRPr="00A973C5" w:rsidRDefault="00305540" w:rsidP="00B25C12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5540" w:rsidRPr="00A973C5" w:rsidRDefault="00305540" w:rsidP="00B25C12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5540" w:rsidRPr="00A973C5" w:rsidRDefault="00305540" w:rsidP="00B25C12">
            <w:pPr>
              <w:spacing w:after="0"/>
              <w:ind w:lef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05540" w:rsidRPr="00A973C5" w:rsidRDefault="00B25C12" w:rsidP="00B25C12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5540" w:rsidRPr="00A973C5" w:rsidRDefault="00305540" w:rsidP="00AD5F4D">
            <w:pPr>
              <w:spacing w:after="0"/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C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значения показателя - 100% </w:t>
            </w:r>
          </w:p>
        </w:tc>
      </w:tr>
    </w:tbl>
    <w:p w:rsidR="00305540" w:rsidRPr="00A973C5" w:rsidRDefault="00305540" w:rsidP="00305540">
      <w:pPr>
        <w:spacing w:after="178"/>
        <w:ind w:right="528"/>
        <w:jc w:val="right"/>
        <w:rPr>
          <w:rFonts w:ascii="Times New Roman" w:hAnsi="Times New Roman" w:cs="Times New Roman"/>
          <w:sz w:val="28"/>
          <w:szCs w:val="28"/>
        </w:rPr>
      </w:pPr>
    </w:p>
    <w:p w:rsidR="00B201F1" w:rsidRPr="00A973C5" w:rsidRDefault="00B201F1" w:rsidP="0067616A">
      <w:pPr>
        <w:spacing w:after="213"/>
        <w:jc w:val="right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305540" w:rsidRPr="00A973C5" w:rsidRDefault="00305540" w:rsidP="00305540">
      <w:pPr>
        <w:spacing w:after="103"/>
        <w:ind w:right="581"/>
        <w:jc w:val="center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</w:t>
      </w:r>
    </w:p>
    <w:p w:rsidR="00305540" w:rsidRPr="00A973C5" w:rsidRDefault="00305540" w:rsidP="0030554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104" w:type="dxa"/>
        <w:tblInd w:w="-82" w:type="dxa"/>
        <w:tblLayout w:type="fixed"/>
        <w:tblCellMar>
          <w:top w:w="10" w:type="dxa"/>
          <w:left w:w="5" w:type="dxa"/>
          <w:right w:w="1" w:type="dxa"/>
        </w:tblCellMar>
        <w:tblLook w:val="04A0"/>
      </w:tblPr>
      <w:tblGrid>
        <w:gridCol w:w="480"/>
        <w:gridCol w:w="1865"/>
        <w:gridCol w:w="1428"/>
        <w:gridCol w:w="992"/>
        <w:gridCol w:w="992"/>
        <w:gridCol w:w="1134"/>
        <w:gridCol w:w="993"/>
        <w:gridCol w:w="992"/>
        <w:gridCol w:w="983"/>
        <w:gridCol w:w="851"/>
        <w:gridCol w:w="1001"/>
        <w:gridCol w:w="983"/>
        <w:gridCol w:w="2410"/>
      </w:tblGrid>
      <w:tr w:rsidR="0067616A" w:rsidRPr="0067616A" w:rsidTr="00CF4C31">
        <w:trPr>
          <w:trHeight w:val="780"/>
        </w:trPr>
        <w:tc>
          <w:tcPr>
            <w:tcW w:w="4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6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7616A" w:rsidRPr="0067616A" w:rsidRDefault="0067616A" w:rsidP="00AD5F4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580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3" w:space="0" w:color="000000"/>
            </w:tcBorders>
          </w:tcPr>
          <w:p w:rsidR="0067616A" w:rsidRPr="0067616A" w:rsidRDefault="0067616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</w:t>
            </w:r>
            <w:proofErr w:type="gramStart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FFFFFF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6A" w:rsidRPr="0067616A" w:rsidTr="00CF4C31">
        <w:trPr>
          <w:trHeight w:val="139"/>
        </w:trPr>
        <w:tc>
          <w:tcPr>
            <w:tcW w:w="48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67616A" w:rsidRPr="0067616A" w:rsidRDefault="0067616A" w:rsidP="00AD5F4D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AD5F4D">
            <w:pPr>
              <w:spacing w:after="0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CF4C31" w:rsidP="00AD5F4D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616A" w:rsidRPr="0067616A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616A" w:rsidRPr="0067616A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  <w:r w:rsidR="0067616A"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:rsidR="0067616A" w:rsidRPr="0067616A" w:rsidRDefault="0067616A" w:rsidP="00AD5F4D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gridSpan w:val="6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3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67616A" w:rsidRPr="0067616A" w:rsidTr="00CF4C31">
        <w:trPr>
          <w:trHeight w:val="408"/>
        </w:trPr>
        <w:tc>
          <w:tcPr>
            <w:tcW w:w="48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616A" w:rsidRPr="0067616A" w:rsidRDefault="0067616A" w:rsidP="00CF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CF4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16A" w:rsidRPr="0067616A" w:rsidRDefault="0067616A" w:rsidP="00CF4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="00CF4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16A" w:rsidRPr="0067616A" w:rsidRDefault="0067616A" w:rsidP="00CF4C31">
            <w:pPr>
              <w:spacing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16A" w:rsidRPr="0067616A" w:rsidRDefault="0067616A" w:rsidP="00CF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67616A" w:rsidRPr="0067616A" w:rsidRDefault="0067616A" w:rsidP="00CF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="00CF4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16A" w:rsidRPr="0067616A" w:rsidRDefault="0067616A" w:rsidP="00CF4C31">
            <w:pPr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8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4C31" w:rsidRDefault="0067616A" w:rsidP="00CF4C31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CF4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C31" w:rsidRDefault="00CF4C31" w:rsidP="00CF4C31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proofErr w:type="gramEnd"/>
          </w:p>
          <w:p w:rsidR="00CF4C31" w:rsidRPr="0067616A" w:rsidRDefault="00CF4C31" w:rsidP="00CF4C31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41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CF4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6A" w:rsidRPr="0067616A" w:rsidTr="00CF4C31">
        <w:trPr>
          <w:trHeight w:val="5507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CF4C31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AD5F4D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печатных средств массовой информации - газеты "Маяк-07" 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616A" w:rsidRPr="0067616A" w:rsidRDefault="004E55F0" w:rsidP="004E5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F0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"МЕСТНАЯ АДМИНИСТРАЦИЯ УРВАНСКОГО МУНИЦИПАЛЬНОГО РАЙОНА КБР"</w:t>
            </w:r>
            <w:r w:rsidR="0067616A" w:rsidRPr="00676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616A" w:rsidRPr="0067616A" w:rsidRDefault="0067616A" w:rsidP="00AD5F4D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F0">
              <w:rPr>
                <w:rFonts w:ascii="Times New Roman" w:hAnsi="Times New Roman" w:cs="Times New Roman"/>
              </w:rPr>
              <w:t xml:space="preserve">МБУ «Издательский молодежный центр "Маяк-07"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616A" w:rsidRPr="0067616A" w:rsidRDefault="0067616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proofErr w:type="spellEnd"/>
          </w:p>
          <w:p w:rsidR="0067616A" w:rsidRPr="0067616A" w:rsidRDefault="0067616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  <w:proofErr w:type="spellEnd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7616A" w:rsidRPr="0067616A" w:rsidRDefault="0067616A" w:rsidP="00AD5F4D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16A" w:rsidRPr="0067616A" w:rsidRDefault="003A739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9A">
              <w:rPr>
                <w:rFonts w:ascii="Times New Roman" w:hAnsi="Times New Roman" w:cs="Times New Roman"/>
                <w:sz w:val="24"/>
                <w:szCs w:val="24"/>
              </w:rPr>
              <w:t>33538,5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16A" w:rsidRPr="0067616A" w:rsidRDefault="007B0AD3" w:rsidP="00AD5F4D">
            <w:pPr>
              <w:spacing w:after="0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D3">
              <w:rPr>
                <w:rFonts w:ascii="Times New Roman" w:hAnsi="Times New Roman" w:cs="Times New Roman"/>
                <w:sz w:val="24"/>
                <w:szCs w:val="24"/>
              </w:rPr>
              <w:t>5911,6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16A" w:rsidRPr="0067616A" w:rsidRDefault="003A739A" w:rsidP="00CF4C31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6817,6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16A" w:rsidRPr="00430C54" w:rsidRDefault="0067616A" w:rsidP="00AD5F4D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16A" w:rsidRPr="00430C54" w:rsidRDefault="00FB349C" w:rsidP="00CF4C31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AC">
              <w:rPr>
                <w:rFonts w:ascii="Times New Roman" w:hAnsi="Times New Roman" w:cs="Times New Roman"/>
                <w:sz w:val="28"/>
                <w:szCs w:val="28"/>
              </w:rPr>
              <w:t>6763,1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430C54" w:rsidRDefault="0067616A" w:rsidP="00AD5F4D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16A" w:rsidRPr="00430C54" w:rsidRDefault="0067616A" w:rsidP="00CF4C31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4C31" w:rsidRPr="00430C54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Pr="00430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4C31" w:rsidRPr="00430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4C31" w:rsidRPr="00430C54" w:rsidRDefault="00CF4C31" w:rsidP="00AD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16A" w:rsidRPr="00430C54" w:rsidRDefault="00CF4C31" w:rsidP="00AD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4">
              <w:rPr>
                <w:rFonts w:ascii="Times New Roman" w:hAnsi="Times New Roman" w:cs="Times New Roman"/>
                <w:sz w:val="24"/>
                <w:szCs w:val="24"/>
              </w:rPr>
              <w:t>6763,1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Еженедельный выпуск газеты "Маяк-07" - 52 номера в год.</w:t>
            </w:r>
          </w:p>
          <w:p w:rsidR="0067616A" w:rsidRPr="0067616A" w:rsidRDefault="0067616A" w:rsidP="00AD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Своевременность опубликования в газете "Маяк-07" официальных документов и официальных информационных сообщений и уведомлений - 98%.</w:t>
            </w:r>
          </w:p>
          <w:p w:rsidR="0067616A" w:rsidRPr="0067616A" w:rsidRDefault="0067616A" w:rsidP="00AD5F4D">
            <w:pPr>
              <w:spacing w:after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материалов, содержащих информацию о деятельности органов местного самоуправления - 150 материалов в год </w:t>
            </w:r>
          </w:p>
        </w:tc>
      </w:tr>
    </w:tbl>
    <w:p w:rsidR="00B201F1" w:rsidRPr="00A973C5" w:rsidRDefault="00B201F1" w:rsidP="00B201F1">
      <w:pPr>
        <w:spacing w:after="20"/>
        <w:ind w:right="580"/>
        <w:jc w:val="right"/>
        <w:rPr>
          <w:rFonts w:ascii="Times New Roman" w:hAnsi="Times New Roman" w:cs="Times New Roman"/>
          <w:sz w:val="28"/>
          <w:szCs w:val="28"/>
        </w:rPr>
      </w:pPr>
      <w:r w:rsidRPr="00A973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305540" w:rsidRPr="00A973C5" w:rsidRDefault="00305540" w:rsidP="00A7137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05540" w:rsidRPr="0067616A" w:rsidRDefault="00305540" w:rsidP="0067616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7616A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</w:t>
      </w:r>
    </w:p>
    <w:p w:rsidR="00305540" w:rsidRPr="0067616A" w:rsidRDefault="00305540" w:rsidP="0067616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7616A">
        <w:rPr>
          <w:rFonts w:ascii="Times New Roman" w:hAnsi="Times New Roman" w:cs="Times New Roman"/>
          <w:sz w:val="28"/>
          <w:szCs w:val="28"/>
        </w:rPr>
        <w:t>«ИНФОРМАЦИОННАЯ СРЕДА В УРВАНСКОМ МУНИЦИПАЛЬНОМ РАЙОНЕ</w:t>
      </w:r>
    </w:p>
    <w:p w:rsidR="00305540" w:rsidRPr="0067616A" w:rsidRDefault="00305540" w:rsidP="0067616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7616A">
        <w:rPr>
          <w:rFonts w:ascii="Times New Roman" w:hAnsi="Times New Roman" w:cs="Times New Roman"/>
          <w:sz w:val="28"/>
          <w:szCs w:val="28"/>
        </w:rPr>
        <w:t>КАБАРДИНО-БАЛКАРСКОЙ РЕСПУБЛИКИ»</w:t>
      </w:r>
    </w:p>
    <w:p w:rsidR="00305540" w:rsidRPr="00A973C5" w:rsidRDefault="00305540" w:rsidP="00305540">
      <w:pPr>
        <w:spacing w:after="0"/>
        <w:ind w:left="7285"/>
        <w:rPr>
          <w:rFonts w:ascii="Times New Roman" w:hAnsi="Times New Roman" w:cs="Times New Roman"/>
          <w:sz w:val="28"/>
          <w:szCs w:val="28"/>
        </w:rPr>
      </w:pPr>
    </w:p>
    <w:tbl>
      <w:tblPr>
        <w:tblW w:w="14909" w:type="dxa"/>
        <w:tblInd w:w="-29" w:type="dxa"/>
        <w:tblCellMar>
          <w:top w:w="10" w:type="dxa"/>
          <w:left w:w="83" w:type="dxa"/>
          <w:bottom w:w="140" w:type="dxa"/>
          <w:right w:w="63" w:type="dxa"/>
        </w:tblCellMar>
        <w:tblLook w:val="04A0"/>
      </w:tblPr>
      <w:tblGrid>
        <w:gridCol w:w="1803"/>
        <w:gridCol w:w="2693"/>
        <w:gridCol w:w="2148"/>
        <w:gridCol w:w="841"/>
        <w:gridCol w:w="1269"/>
        <w:gridCol w:w="1390"/>
        <w:gridCol w:w="979"/>
        <w:gridCol w:w="848"/>
        <w:gridCol w:w="980"/>
        <w:gridCol w:w="979"/>
        <w:gridCol w:w="979"/>
      </w:tblGrid>
      <w:tr w:rsidR="0067616A" w:rsidRPr="00A973C5" w:rsidTr="00430C54">
        <w:trPr>
          <w:trHeight w:val="684"/>
        </w:trPr>
        <w:tc>
          <w:tcPr>
            <w:tcW w:w="18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 программы, основного мероприятия </w:t>
            </w:r>
          </w:p>
        </w:tc>
        <w:tc>
          <w:tcPr>
            <w:tcW w:w="21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ГРБС ответственный исполнитель, исполнитель </w:t>
            </w:r>
          </w:p>
        </w:tc>
        <w:tc>
          <w:tcPr>
            <w:tcW w:w="3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ассигнований, тыс. руб. </w:t>
            </w:r>
          </w:p>
        </w:tc>
      </w:tr>
      <w:tr w:rsidR="0067616A" w:rsidRPr="00A973C5" w:rsidTr="00430C54">
        <w:trPr>
          <w:trHeight w:val="1094"/>
        </w:trPr>
        <w:tc>
          <w:tcPr>
            <w:tcW w:w="18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AD5F4D">
            <w:pPr>
              <w:spacing w:after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Раздел, подраздел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Группа видов расходов 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16A" w:rsidRDefault="0067616A" w:rsidP="00AD5F4D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67616A" w:rsidRPr="0067616A" w:rsidRDefault="0067616A" w:rsidP="00AD5F4D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7616A" w:rsidRPr="00A973C5" w:rsidTr="00430C54">
        <w:trPr>
          <w:trHeight w:val="752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67616A" w:rsidP="00AD5F4D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среда в </w:t>
            </w:r>
            <w:proofErr w:type="spellStart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Урванском</w:t>
            </w:r>
            <w:proofErr w:type="spellEnd"/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Кабардино-Балкарской Республики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5F0" w:rsidRPr="004E55F0" w:rsidRDefault="004E55F0" w:rsidP="00AD5F4D">
            <w:pPr>
              <w:spacing w:after="0"/>
              <w:ind w:right="1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E55F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"МЕСТНАЯ АДМИНИСТРАЦИЯ УРВАНСКОГО МУНИЦИПАЛЬНОГО РАЙОНА КБР" </w:t>
            </w:r>
          </w:p>
          <w:p w:rsidR="0067616A" w:rsidRPr="0067616A" w:rsidRDefault="0067616A" w:rsidP="00AD5F4D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AD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857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AD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1202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7616A" w:rsidRPr="0067616A" w:rsidRDefault="0067616A" w:rsidP="00AD5F4D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7B0AD3" w:rsidP="00AD5F4D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5911,6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67616A" w:rsidRDefault="00895355" w:rsidP="00AD5F4D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6817,6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430C54" w:rsidRDefault="00FB349C" w:rsidP="00AD5F4D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CAC">
              <w:rPr>
                <w:rFonts w:ascii="Times New Roman" w:hAnsi="Times New Roman" w:cs="Times New Roman"/>
                <w:sz w:val="28"/>
                <w:szCs w:val="28"/>
              </w:rPr>
              <w:t>6763,1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7616A" w:rsidRPr="00430C54" w:rsidRDefault="00CF4C31" w:rsidP="00AD5F4D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4">
              <w:rPr>
                <w:rFonts w:ascii="Times New Roman" w:hAnsi="Times New Roman" w:cs="Times New Roman"/>
                <w:sz w:val="24"/>
                <w:szCs w:val="24"/>
              </w:rPr>
              <w:t>6763,1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616A" w:rsidRPr="00430C54" w:rsidRDefault="00CF4C31" w:rsidP="00AD5F4D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4">
              <w:rPr>
                <w:rFonts w:ascii="Times New Roman" w:hAnsi="Times New Roman" w:cs="Times New Roman"/>
                <w:sz w:val="24"/>
                <w:szCs w:val="24"/>
              </w:rPr>
              <w:t>6763,1</w:t>
            </w:r>
          </w:p>
        </w:tc>
      </w:tr>
      <w:tr w:rsidR="00430C54" w:rsidRPr="00A973C5" w:rsidTr="00430C54">
        <w:trPr>
          <w:trHeight w:val="487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857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1202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7B0AD3" w:rsidP="00430C54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4221,0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0B3528" w:rsidP="00430C54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4461,7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6139,0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6139,0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0C54" w:rsidRPr="0067616A" w:rsidRDefault="00430C54" w:rsidP="00430C54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6139,0</w:t>
            </w:r>
          </w:p>
        </w:tc>
      </w:tr>
      <w:tr w:rsidR="00430C54" w:rsidRPr="00A973C5" w:rsidTr="00430C54">
        <w:trPr>
          <w:trHeight w:val="487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857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1202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7B0AD3" w:rsidP="00430C54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1686,6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895355" w:rsidP="00430C54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2355,0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76553E" w:rsidP="00430C54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622,3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9E532B" w:rsidP="00430C54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622,3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0C54" w:rsidRPr="0067616A" w:rsidRDefault="009E532B" w:rsidP="00430C54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622,3</w:t>
            </w:r>
          </w:p>
        </w:tc>
      </w:tr>
      <w:tr w:rsidR="00430C54" w:rsidRPr="00A973C5" w:rsidTr="00430C54">
        <w:trPr>
          <w:trHeight w:val="487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857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1202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16A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7B0AD3" w:rsidP="00430C54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9E532B" w:rsidP="00430C54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C54" w:rsidRPr="0067616A" w:rsidRDefault="00430C54" w:rsidP="00430C54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0C54" w:rsidRPr="0067616A" w:rsidRDefault="00430C54" w:rsidP="00430C54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:rsidR="007E2FD9" w:rsidRPr="0067616A" w:rsidRDefault="007E2FD9" w:rsidP="0067616A">
      <w:pPr>
        <w:sectPr w:rsidR="007E2FD9" w:rsidRPr="0067616A" w:rsidSect="00030281">
          <w:pgSz w:w="16838" w:h="11906" w:orient="landscape"/>
          <w:pgMar w:top="857" w:right="1387" w:bottom="1440" w:left="1133" w:header="720" w:footer="720" w:gutter="0"/>
          <w:cols w:space="720"/>
        </w:sectPr>
      </w:pPr>
    </w:p>
    <w:p w:rsidR="00675DCE" w:rsidRDefault="00675DCE" w:rsidP="003E46C4">
      <w:pPr>
        <w:pStyle w:val="ConsPlusNormal"/>
        <w:ind w:firstLine="540"/>
        <w:rPr>
          <w:sz w:val="24"/>
          <w:szCs w:val="24"/>
        </w:rPr>
      </w:pPr>
    </w:p>
    <w:p w:rsidR="00675DCE" w:rsidRDefault="00675DCE" w:rsidP="003E46C4">
      <w:pPr>
        <w:pStyle w:val="ConsPlusNormal"/>
        <w:ind w:firstLine="540"/>
        <w:rPr>
          <w:sz w:val="24"/>
          <w:szCs w:val="24"/>
        </w:rPr>
      </w:pPr>
    </w:p>
    <w:p w:rsidR="00675DCE" w:rsidRPr="003E46C4" w:rsidRDefault="00675DCE" w:rsidP="00675DCE">
      <w:pPr>
        <w:pStyle w:val="ConsPlusNormal"/>
        <w:ind w:firstLine="540"/>
        <w:rPr>
          <w:sz w:val="24"/>
          <w:szCs w:val="24"/>
        </w:rPr>
      </w:pPr>
    </w:p>
    <w:sectPr w:rsidR="00675DCE" w:rsidRPr="003E46C4" w:rsidSect="00AD5F4D">
      <w:pgSz w:w="11905" w:h="16838"/>
      <w:pgMar w:top="1134" w:right="1132" w:bottom="1134" w:left="85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9F" w:rsidRDefault="00DB2F9F">
      <w:pPr>
        <w:spacing w:after="0" w:line="240" w:lineRule="auto"/>
      </w:pPr>
      <w:r>
        <w:separator/>
      </w:r>
    </w:p>
  </w:endnote>
  <w:endnote w:type="continuationSeparator" w:id="1">
    <w:p w:rsidR="00DB2F9F" w:rsidRDefault="00DB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9F" w:rsidRDefault="00DB2F9F">
      <w:pPr>
        <w:spacing w:after="0" w:line="240" w:lineRule="auto"/>
      </w:pPr>
      <w:r>
        <w:separator/>
      </w:r>
    </w:p>
  </w:footnote>
  <w:footnote w:type="continuationSeparator" w:id="1">
    <w:p w:rsidR="00DB2F9F" w:rsidRDefault="00DB2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595"/>
    <w:rsid w:val="0000295C"/>
    <w:rsid w:val="00011DAC"/>
    <w:rsid w:val="000236F8"/>
    <w:rsid w:val="00030281"/>
    <w:rsid w:val="00040219"/>
    <w:rsid w:val="0004326E"/>
    <w:rsid w:val="000557CC"/>
    <w:rsid w:val="00056D00"/>
    <w:rsid w:val="0007058D"/>
    <w:rsid w:val="00097138"/>
    <w:rsid w:val="000B3528"/>
    <w:rsid w:val="000C755C"/>
    <w:rsid w:val="00113286"/>
    <w:rsid w:val="00155A48"/>
    <w:rsid w:val="00182DAE"/>
    <w:rsid w:val="00213D28"/>
    <w:rsid w:val="00266637"/>
    <w:rsid w:val="00277156"/>
    <w:rsid w:val="0028382B"/>
    <w:rsid w:val="0028616E"/>
    <w:rsid w:val="00291089"/>
    <w:rsid w:val="002B34F1"/>
    <w:rsid w:val="002C1413"/>
    <w:rsid w:val="00305540"/>
    <w:rsid w:val="00322F0D"/>
    <w:rsid w:val="00360E95"/>
    <w:rsid w:val="00366DCD"/>
    <w:rsid w:val="00372065"/>
    <w:rsid w:val="00373332"/>
    <w:rsid w:val="003A739A"/>
    <w:rsid w:val="003B2B90"/>
    <w:rsid w:val="003B3360"/>
    <w:rsid w:val="003C0D8B"/>
    <w:rsid w:val="003E46C4"/>
    <w:rsid w:val="003F13DF"/>
    <w:rsid w:val="003F4583"/>
    <w:rsid w:val="004308B0"/>
    <w:rsid w:val="00430C54"/>
    <w:rsid w:val="0046075E"/>
    <w:rsid w:val="004648F1"/>
    <w:rsid w:val="00471897"/>
    <w:rsid w:val="00483246"/>
    <w:rsid w:val="004E55F0"/>
    <w:rsid w:val="004F51FF"/>
    <w:rsid w:val="00505C72"/>
    <w:rsid w:val="00546EE1"/>
    <w:rsid w:val="0057318D"/>
    <w:rsid w:val="00584712"/>
    <w:rsid w:val="005B171D"/>
    <w:rsid w:val="005C43A4"/>
    <w:rsid w:val="005D69A7"/>
    <w:rsid w:val="00615BF3"/>
    <w:rsid w:val="0062524F"/>
    <w:rsid w:val="00642588"/>
    <w:rsid w:val="00645D54"/>
    <w:rsid w:val="006517C2"/>
    <w:rsid w:val="00664B26"/>
    <w:rsid w:val="00675DCE"/>
    <w:rsid w:val="0067616A"/>
    <w:rsid w:val="006839C5"/>
    <w:rsid w:val="00687D17"/>
    <w:rsid w:val="00690892"/>
    <w:rsid w:val="006911D8"/>
    <w:rsid w:val="006A788D"/>
    <w:rsid w:val="006D1C02"/>
    <w:rsid w:val="00705C78"/>
    <w:rsid w:val="00721B4C"/>
    <w:rsid w:val="007232AA"/>
    <w:rsid w:val="00752AC8"/>
    <w:rsid w:val="0076553E"/>
    <w:rsid w:val="00774BE0"/>
    <w:rsid w:val="00791DA8"/>
    <w:rsid w:val="00795298"/>
    <w:rsid w:val="007A26EB"/>
    <w:rsid w:val="007B0AD3"/>
    <w:rsid w:val="007C46DA"/>
    <w:rsid w:val="007C7C2D"/>
    <w:rsid w:val="007E1895"/>
    <w:rsid w:val="007E2FD9"/>
    <w:rsid w:val="007F319A"/>
    <w:rsid w:val="007F6848"/>
    <w:rsid w:val="00822271"/>
    <w:rsid w:val="00851595"/>
    <w:rsid w:val="00860FB9"/>
    <w:rsid w:val="00865B68"/>
    <w:rsid w:val="00895355"/>
    <w:rsid w:val="008B1EE3"/>
    <w:rsid w:val="008E3143"/>
    <w:rsid w:val="008E3293"/>
    <w:rsid w:val="008F4A07"/>
    <w:rsid w:val="008F7503"/>
    <w:rsid w:val="0093090E"/>
    <w:rsid w:val="00962F54"/>
    <w:rsid w:val="009768CC"/>
    <w:rsid w:val="009818FF"/>
    <w:rsid w:val="009955C0"/>
    <w:rsid w:val="009A2CAC"/>
    <w:rsid w:val="009B206F"/>
    <w:rsid w:val="009B25A3"/>
    <w:rsid w:val="009D1B8D"/>
    <w:rsid w:val="009E532B"/>
    <w:rsid w:val="009E66C7"/>
    <w:rsid w:val="00A029D5"/>
    <w:rsid w:val="00A42CC0"/>
    <w:rsid w:val="00A62B5A"/>
    <w:rsid w:val="00A71379"/>
    <w:rsid w:val="00A973C5"/>
    <w:rsid w:val="00AB5B9D"/>
    <w:rsid w:val="00AB6B73"/>
    <w:rsid w:val="00AC0117"/>
    <w:rsid w:val="00AD5F4D"/>
    <w:rsid w:val="00AE0D6D"/>
    <w:rsid w:val="00AF123D"/>
    <w:rsid w:val="00B201F1"/>
    <w:rsid w:val="00B25C12"/>
    <w:rsid w:val="00B42D12"/>
    <w:rsid w:val="00B4485D"/>
    <w:rsid w:val="00B53B51"/>
    <w:rsid w:val="00B573A8"/>
    <w:rsid w:val="00B72FD4"/>
    <w:rsid w:val="00B80869"/>
    <w:rsid w:val="00B80D36"/>
    <w:rsid w:val="00B84FEA"/>
    <w:rsid w:val="00B9022C"/>
    <w:rsid w:val="00BC5CA1"/>
    <w:rsid w:val="00BF6E84"/>
    <w:rsid w:val="00C05A44"/>
    <w:rsid w:val="00C27922"/>
    <w:rsid w:val="00C308EF"/>
    <w:rsid w:val="00C47D9D"/>
    <w:rsid w:val="00C54343"/>
    <w:rsid w:val="00C63548"/>
    <w:rsid w:val="00C63CAB"/>
    <w:rsid w:val="00C703EB"/>
    <w:rsid w:val="00C7194F"/>
    <w:rsid w:val="00C77FD8"/>
    <w:rsid w:val="00CD1D01"/>
    <w:rsid w:val="00CF4C31"/>
    <w:rsid w:val="00D1357A"/>
    <w:rsid w:val="00D62830"/>
    <w:rsid w:val="00D64737"/>
    <w:rsid w:val="00D654F3"/>
    <w:rsid w:val="00D814F3"/>
    <w:rsid w:val="00D859AD"/>
    <w:rsid w:val="00DB2F9F"/>
    <w:rsid w:val="00E109BE"/>
    <w:rsid w:val="00E13FFD"/>
    <w:rsid w:val="00E16C9D"/>
    <w:rsid w:val="00E36836"/>
    <w:rsid w:val="00E573BE"/>
    <w:rsid w:val="00E61DDF"/>
    <w:rsid w:val="00E91691"/>
    <w:rsid w:val="00E967F1"/>
    <w:rsid w:val="00E97A57"/>
    <w:rsid w:val="00EB00AA"/>
    <w:rsid w:val="00ED3072"/>
    <w:rsid w:val="00ED727F"/>
    <w:rsid w:val="00EE42B4"/>
    <w:rsid w:val="00F12C04"/>
    <w:rsid w:val="00F2310B"/>
    <w:rsid w:val="00F37FCF"/>
    <w:rsid w:val="00F41766"/>
    <w:rsid w:val="00F5285B"/>
    <w:rsid w:val="00F56B54"/>
    <w:rsid w:val="00FA09B4"/>
    <w:rsid w:val="00FB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17"/>
  </w:style>
  <w:style w:type="paragraph" w:styleId="1">
    <w:name w:val="heading 1"/>
    <w:basedOn w:val="a"/>
    <w:link w:val="10"/>
    <w:uiPriority w:val="9"/>
    <w:qFormat/>
    <w:rsid w:val="00976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5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515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15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6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6B73"/>
    <w:rPr>
      <w:color w:val="0000FF"/>
      <w:u w:val="single"/>
    </w:rPr>
  </w:style>
  <w:style w:type="table" w:styleId="a4">
    <w:name w:val="Table Grid"/>
    <w:basedOn w:val="a1"/>
    <w:uiPriority w:val="39"/>
    <w:rsid w:val="007E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F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23D"/>
  </w:style>
  <w:style w:type="paragraph" w:styleId="a7">
    <w:name w:val="header"/>
    <w:basedOn w:val="a"/>
    <w:link w:val="a8"/>
    <w:uiPriority w:val="99"/>
    <w:semiHidden/>
    <w:unhideWhenUsed/>
    <w:rsid w:val="00AF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23D"/>
  </w:style>
  <w:style w:type="character" w:customStyle="1" w:styleId="a9">
    <w:name w:val="Основной текст_"/>
    <w:basedOn w:val="a0"/>
    <w:link w:val="11"/>
    <w:rsid w:val="00A973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A973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67616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2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5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A5AFA17AEBD278820A9737D5B45183C8ADC56658B0AD883765E03400B8BAEBA171D24C121C077D1AFD72EAyAH1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D3A5AFA17AEBD278820A9737D5B45185C2A8C06D09E7AFD9626BE53C50E2AAEFE824D6521B03197E04FDy7H1N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D3A5AFA17AEBD278820A9737D5B45183C8ADC46E58B0AD883765E03400B8BAF9A129DE4C1A0203740FAB23ACF70B51462A77DC4050F9A6y0HF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AD3A5AFA17AEBD278820A9737D5B45183C8ADC46E58B0AD883765E03400B8BAEBA171D24C121C077D1AFD72EAyAH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D3A5AFA17AEBD278820A9737D5B45183C8ADC56658B0AD883765E03400B8BAF9A129DE4C1B02047B0FAB23ACF70B51462A77DC4050F9A6y0H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103D-81DC-41AE-824F-90DEB6E6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cp:lastPrinted>2025-07-31T08:30:00Z</cp:lastPrinted>
  <dcterms:created xsi:type="dcterms:W3CDTF">2025-07-31T08:32:00Z</dcterms:created>
  <dcterms:modified xsi:type="dcterms:W3CDTF">2025-07-31T08:32:00Z</dcterms:modified>
</cp:coreProperties>
</file>