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32" w:rsidRDefault="00A62132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62132" w:rsidRDefault="00DB3D2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Утвержден </w:t>
      </w:r>
    </w:p>
    <w:p w:rsidR="00A62132" w:rsidRDefault="00DB3D2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постановлением </w:t>
      </w:r>
    </w:p>
    <w:p w:rsidR="00A62132" w:rsidRDefault="00DB3D2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</w:t>
      </w:r>
    </w:p>
    <w:p w:rsidR="00A62132" w:rsidRDefault="00DB3D2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Урванского муниципального района </w:t>
      </w:r>
    </w:p>
    <w:p w:rsidR="00A62132" w:rsidRDefault="00DB3D2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«</w:t>
      </w:r>
      <w:r w:rsidR="00A660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="00A660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2024 г. № </w:t>
      </w:r>
      <w:r w:rsidR="00A660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642</w:t>
      </w:r>
    </w:p>
    <w:p w:rsidR="00A66080" w:rsidRDefault="00A66080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62132" w:rsidRDefault="00DB3D2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 </w:t>
      </w:r>
    </w:p>
    <w:p w:rsidR="00A62132" w:rsidRDefault="00DB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p30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ПОРЯДОК </w:t>
      </w:r>
    </w:p>
    <w:p w:rsidR="00A62132" w:rsidRDefault="00DB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ОСУЩЕСТВЛЕНИЯ ДЕЯТЕЛЬНОСТИ ПО ОБРАЩЕНИЮ </w:t>
      </w:r>
    </w:p>
    <w:p w:rsidR="00A62132" w:rsidRDefault="00DB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ЖИВОТНЫМИ БЕЗ ВЛАДЕЛЬЦЕВ НА ТЕРРИТОРИИ </w:t>
      </w:r>
    </w:p>
    <w:p w:rsidR="00A62132" w:rsidRDefault="00DB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УРВАНСКОГО МУНИЦИПАЛЬНОГО РАЙОНА КБР </w:t>
      </w:r>
    </w:p>
    <w:p w:rsidR="00A62132" w:rsidRDefault="00DB3D2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 </w:t>
      </w:r>
    </w:p>
    <w:p w:rsidR="00A62132" w:rsidRDefault="00DB3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1. Общие положения</w:t>
      </w:r>
    </w:p>
    <w:p w:rsidR="00A62132" w:rsidRDefault="00DB3D2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 </w:t>
      </w:r>
    </w:p>
    <w:p w:rsidR="00A62132" w:rsidRDefault="00DB3D2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Настоящий Порядок в соответствии с Федеральным законом от 27 декабря 2018 г.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закон), Законом Кабардино-Балкарской Республики от 15 апреля 2019 г. № 15-РЗ «О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методическими указаниями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г. № 1180 «Об утверждении методических указаний по осуществлению деятельности по обращению с животными без владельцев», регулирует отношения, связанные с обеспечением регулирования и снижения численности животных без владельцев наиболее безопасными способами и гуманными методами для животных, исходя из необходимости сохранения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жизни и здоровья животным.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Деятельность по обращению с животными без владельцев осуществляется управлением промышленности, архитектуры, градостроительства, ЖКХ, транспорта и связи местной администрации Урванского муниципального района КБР в соответствии с Законом</w:t>
      </w:r>
      <w:r w:rsidR="00753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Кабардино-Балкарской Республики от 15 апреля 2019 года № 15-РЗ «О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владельцев», во взаимодействии с органами местного самоуправления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поселений района и районной ветеринарной службой. 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1.2.1. В целях реализации настоящего Порядка используются следующие понятия: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владелец животного (далее - владелец) - физическое лицо или юридическое лицо, которому животное принадлежит на праве собственности или ином законном основании;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2) деятельность по обращению с животными без владельцев - деятельность, включающая в себя отлов животных без владельцев, их содержание (в том числе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лечение, вакцинацию, стерилизацию), возврат на прежние места их обитания и иные мероприятия, предусмотренные Федеральным законом № 498-ФЗ;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животное без владельца - животное, которое не имеет владельца или владелец которого неизвестен;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4) специализированная организация - юридическое лицо или индивидуальный предприниматель, осуществляющее деятельность по обращению с животными без владельцев на территории муниципального района, в соответствии с заключённым договором или контрактом. 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Мероприятия по обращению с животными без владельцев осуществляются юридическим лицом независимо от его организационно-правовой формы, формы собственности или физическим лицом, зарегистрированным в качестве индивидуального предпринимателя (далее - специализированная организация), отвечающим требованиям, установленным постановлением Правительства КБР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№ 48-ПП, заключившим договор или муниципальный контракт на отлов, перевозку, содержание отловленных животных без владельцев, проведение иных мероприятий с животными без владельцев, по результатам торгов в соответствии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1.4. При проведении мероприятий по обращению с животными без владельцев юридическое лицо и индивидуальный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предприниматель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которыми заключен муниципальный контракт осуществляет: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отлов животного без владельца;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транспортировку животного без владельца в приют;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первичный осмотр и оценку специалистом в области ветеринарии физического состояния животного без владельца, поступившего в приют;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регистрацию, учет отловленного животного. Содержание животного без владельца на карантине, под наблюдением специалиста в области ветеринарии; 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вакцинацию от бешенства животного без владельца;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послеоперационный уход, содержание животного, включающее кормление, предоставление постоянного доступа к питьевой воде, выгул;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стерилизация животного; 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маркировка (мечение) животного - ушная бирка (клипса) для животных;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транспортировка и возврат на прежнее место обитания, не проявляющего агрессию, вакцинированного и стерилизованного животного, либо передача новому владельцу;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медикаментозная эвтаназия (В соответствии с частью 11 статьи 16 Федерального закона № 498-ФЗ);</w:t>
      </w:r>
    </w:p>
    <w:p w:rsidR="00A62132" w:rsidRDefault="00DB3D22">
      <w:pPr>
        <w:pStyle w:val="ab"/>
        <w:numPr>
          <w:ilvl w:val="0"/>
          <w:numId w:val="1"/>
        </w:numPr>
        <w:spacing w:before="168" w:after="0" w:line="288" w:lineRule="atLeast"/>
        <w:ind w:left="0" w:firstLine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утилизация биологических отходов.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1.5. При проведении мероприятий по обращению с животными без владельцев должны соблюдаться действующие ветеринарно-санитарные нормы и правила. 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1.6. Положения настоящего Порядка не применяются к отношениям в области охраны и использования животного мира, в области рыболовства и сохранения водных биологических ресурсов, отношениям в области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(рыбоводства), отношениям в области содержания и использования сельскохозяйственных животных, отношениям в области содержания и использования лабораторных животных. </w:t>
      </w:r>
      <w:bookmarkStart w:id="1" w:name="p56"/>
      <w:bookmarkEnd w:id="1"/>
    </w:p>
    <w:p w:rsidR="00A62132" w:rsidRDefault="00DB3D22">
      <w:pPr>
        <w:spacing w:before="168"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 Отлов животных без владельцев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Отлов животных без владельцев производится специализированными организациями по отлову. Согласно действующему Федеральному законодательству об обращении с животными, содержание животных должно осуществляться строго в приютах. Специализированная организация после подписания контракта обязана предоставить заказчику подписанный договор с организацией зарегистрированной как ПБЖ (приют для бездомных животных)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2.2. Отлов животных без владельцев основывается на принципах гуманного отношения к ним и производится с применением приспособлений, препаратов и материалов, исключающих возможность нанесения вреда жизни и здоровью животного. Животные без владельцев после отлова подлежат незамедлительной транспортировке в приют для животных.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 При проведении отлова животных без владельцев запрещается: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производить отлов животных без владельцев в присутствии детей, за исключением случаев, когда животные без владельцев представляют общественную опасность;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отлавливать животных, имеющих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неснимаемые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несмываемые метки, за исключением животных, проявляющих немотивированную агрессивность в отношении других животных или человека;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снимать с привязи животных, временно оставленных у входа в организацию, учреждение, предприятие и в других общественных местах. Изымать животных из квартир и с территорий частных домовладений;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применять вещества, лекарственные средства, способы, технические приспособления, приводящие к увечьям, травмам или гибели животных без владельцев;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применять огнестрельное и иное оружие, средства, травмирующие животных или опасные для их жизни и здоровья;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наглухо закрывать окна в автомобиле с отловленными животными;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-совершать иные действия (бездействие), нарушающие требования законодательства в области обращения с животными.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2.3.1. Отлов животных без владельцев может быть плановым и вынужденным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тлову подлежат животные, свободно находящиеся на территории Урванского района Кабардино-Балкарской Республики без сопровождающего лица.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2.3.2. Плановый отлов и транспортировка животных без владельцев осуществляются в соответствии с графиком отлова животных (далее - план график). План-график разрабатывается и утверждается специализированной организацией в соответствии с требованиями, предусмотренными законодательством Российской Федерации.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2.3.3. Утвержденный план-график подлежит размещению на официальном сайте специализированной организации в информационно-телекоммуникационной сети «Интернет».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2.3.4. О проведении планового отлова специализированная организация информирует граждан любым доступным способом (объявления в местных средствах массовой информации, информационно-телекоммуникационной сети «Интернет», на досках объявлений и т.д.) не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чем за два дня до начала проведения мероприятий по отлову животных.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2.4. Вынужденный отлов животных без владельцев производится специализированной организацией по отлову на основании заявки (заявления) органа местного самоуправления муниципального образования на </w:t>
      </w:r>
      <w:bookmarkStart w:id="2" w:name="_Hlk16017745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выполнение работ по отлову животных без владельцев</w:t>
      </w:r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составленной на основании письменных обращений физических и юридических лиц (далее - заявитель) в соответствии с техническим заданием на выполнение работ по отлову животных без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владельцев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рган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местного самоуправления ведет журнал учета заявлений от граждан и юридических лиц на отлов животных без владельцев по форме, утвержденной уполномоченным органом.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2.5. Обращение заявителя об отлове животных без владельцев регистрируется органом местного самоуправления муниципального образования в день его поступления в журнале регистрации с указанием сведений о заявителе (фамилия, имя, отчество (последнее - при наличии), адрес места жительства (места пребывания) физического лица или наименование, место нахождения юридического лица, контактный телефон заявителя).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 ведение журнала назначается должностное лицо органа местного самоуправления муниципального образования. Заявление, поступившее в орган местного самоуправления, в течение 1 рабочего дня со дня регистрации направляется в специализированную организацию, посредством факсимильной связи или по электронной почте с использованием информационно-телекоммуникационной сети «Интернет».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2.5.1. После проведения отлова животных без владельцев в течение двух рабочих дней составляется акт, который должен содержать сведения о фактическом количестве отловленных животных без владельцев и места их отлова, сданных в приют, возвращенных владельцам, а также на прежние места обитания. Акт подписывается представителями специализированной организации и уполномоченного органа.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2.5.2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случае невозможности установить место нахождения животных без владельцев, указанных в заявлении, уполномоченный орган отказывает в отлове животных без владельцев, о чем заявитель уведомляется в течение 10 рабочих дней со дня регистрации заявления в письменной форме либо в форме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электронного документа, если заявление содержит адрес электронной почты, по которому должен быть направлен ответ.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2.5.3 Уполномоченный орган уведомляет заявителя о результатах рассмотрения заявления не позднее 30 календарных дней со дня поступления заявления в администрацию в письменной форме либо в форме электронного документа, если заявление содержит адрес электронной почты, по которому должен быть направлен ответ.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 Отлов животных без владельцев может производиться специализированной организацией по отлову в присутствии заявителя (его представителя), оповещенного о проведении отлова по указанному им контактному телефону.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2.7. Специализированная организация по отлову обязана вести видеозапись процесса отлова животных без владельцев и бесплатно предоставлять по требованию Заказчика копии этой видеозаписи.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2.7.1. Специалист, занимающийся отловом животных без владельцев, обязан: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быть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вакцинирован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против бешенства;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не состоять на учете в психоневрологическом и (или) наркологическом диспансере;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иметь при себе удостоверение, выданное специализированной организацией;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иметь специальную одежду со светоотражающими полосками и надписью со стороны спины, указывающей название и телефонный номер специализированной организации. Специальная одежда должна регулярно подвергаться обеззараживанию и стирке.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2.8. Все отловленные животные без владельцев подлежат незамедлительной транспортировке в места временного содержания (далее - приюты для животных). Передача в приют осуществляется за счет специализированной организации.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Транспортировка и передача в приюты для животных, осуществляется в соответствии с порядком организации деятельности приютов для животных и нормами содержания животных в них, утверждаемыми органами государственной власти субъектов Российской Федерации в соответствии с методическими указаниями по организации деятельности приютов для животных и нормами содержания животных в них, утвержденными Правительством Российской Федерации.</w:t>
      </w:r>
      <w:proofErr w:type="gramEnd"/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2.9. При погрузке, транспортировке и выгрузке животных без владельцев должны применяться устройства и приемы, исключающие возможность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увечья или гибели таких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животных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транспортировке животных без владельцев должны использоваться автомобильные транспортные средства, прицепы и контейнеры, обеспечивающие защиту животных от неблагоприятных погодных условий. 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2.10. Предельное количество перевозимых животных без владельцев должно определяться из расчета на одно животное весом до 20 кг не менее 0,6 кв. м, более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20 кг - не менее 0,8 кв. м пространства отсека автомобиля для транспортировки животных. Транспортировка животных производится в индивидуальных клетках или отсеках. Контакт животных при перевозке должен быть исключен.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2.11. Автотранспортные средства, в которых осуществляется транспортировка животных, должны быть оснащены специальными техническими приспособлениями, обеспечивающими безопасность людей и гуманное обращение с животными, питьевой водой для животных без владельцев, аптечкой для оказания экстренной помощи человеку. На автотранспортных средствах, в которых осуществляется транспортировка животных, должны быть размещены надписи, содержащие сведения о юридическом лице (наименование и контактные данные) или индивидуальном предпринимателе (фамилия, имя, отчество (при наличии)), осуществляющих мероприятия по отлову и транспортировке животных без владельцев. Нахождение отловленных животных без владельцев в автотранспортном средстве для транспортировки животных не должно превышать трех часов. Срок передачи животных без владельцев в приюты для животных с момента отлова не должен превышать четырех часов.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2.12. Специализированные организации по отлову ведут учет объема выполненных работ, передают сведения об отловленных животных без владельцев при их сдаче в приют и представляют сведения в орган местного самоуправления.</w:t>
      </w:r>
    </w:p>
    <w:p w:rsidR="00A62132" w:rsidRDefault="00DB3D22">
      <w:pPr>
        <w:spacing w:before="168"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3. Финансовое обеспечение мероприятий при осуществлении деятельности по обращению с животными без владельцев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3.1. Субвенции из республиканского бюджета Кабардино-Балкарской Республики, выделенные местному бюджету Урванского муниципального района на осуществление государственного полномочия в сфере организации мероприятий по обращению с животными без владельцев, расходуются исключительно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A62132" w:rsidRDefault="00DB3D2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отлов животных без владельцев, их транспортировку, учет, передачу в приюты или иные специализированные организации, содержание (в том числе лечение, вакцинацию, стерилизацию, маркирование), возврат животных без владельцев, не проявляющих немотивированной агрессивности, на прежние места их обитания.</w:t>
      </w:r>
    </w:p>
    <w:p w:rsidR="00A62132" w:rsidRDefault="00DB3D2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Содержание животных без владельцев</w:t>
      </w:r>
    </w:p>
    <w:p w:rsidR="00A62132" w:rsidRDefault="00DB3D2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приютах для животных</w:t>
      </w:r>
    </w:p>
    <w:p w:rsidR="00A62132" w:rsidRDefault="00A6213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A62132" w:rsidRDefault="00DB3D2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Содержание животных без владельцев в приютах для животных осуществляется в соответствии с Федеральным законом № 498-ФЗ, Методическими указаниями по организации деятельности приютов для животных и установлению норм содержания животных в них, утвержденными постановлением Правительства Российской Федерации. </w:t>
      </w:r>
    </w:p>
    <w:p w:rsidR="00A62132" w:rsidRDefault="00DB3D22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A62132" w:rsidRDefault="00DB3D2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Возврат потерявшихся животных их владельцам</w:t>
      </w:r>
    </w:p>
    <w:p w:rsidR="00A62132" w:rsidRDefault="00A6213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A62132" w:rsidRDefault="00DB3D2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случае отлова животных, имеющих владельцев или имеющих на ошейниках или иных предметах (в том числе чипах, метках) сведения об их </w:t>
      </w:r>
      <w:r>
        <w:rPr>
          <w:sz w:val="28"/>
          <w:szCs w:val="28"/>
        </w:rPr>
        <w:lastRenderedPageBreak/>
        <w:t xml:space="preserve">владельцах, исполнители (специализированная организация) передают животных их владельцам. </w:t>
      </w:r>
    </w:p>
    <w:p w:rsidR="00A62132" w:rsidRDefault="00DB3D22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Порядок возврата потерявшихся животных их владельцам, а также поиск новых владельцев поступившим в приюты для животных животным без владельцев осуществляются в соответствии с порядком организации деятельности приютов для животных и норм содержания животных в них, утверждаемым Правительством Кабардино-Балкарской Республики. </w:t>
      </w:r>
    </w:p>
    <w:p w:rsidR="00A62132" w:rsidRDefault="00DB3D22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Сведения о передаче животных владельцам заносятся в учетные документы согласно «Журнал учета животных без владельцев: отлов, транспортировка, передача в приют, возврат владельцам, возврат на прежнее место обитания». </w:t>
      </w:r>
    </w:p>
    <w:p w:rsidR="00A62132" w:rsidRDefault="00A62132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A62132" w:rsidRDefault="00DB3D2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Возврат содержавшихся в приютах животных</w:t>
      </w:r>
    </w:p>
    <w:p w:rsidR="00A62132" w:rsidRDefault="00DB3D2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без владельцев на прежние места обитания</w:t>
      </w:r>
    </w:p>
    <w:p w:rsidR="00A62132" w:rsidRDefault="00A6213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A62132" w:rsidRDefault="00DB3D22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6.1. Возврату в прежние места обитания подлежат неагрессивные животные без владельцев после проведения в отношении них мероприятий по </w:t>
      </w:r>
      <w:proofErr w:type="spellStart"/>
      <w:r>
        <w:rPr>
          <w:sz w:val="28"/>
          <w:szCs w:val="28"/>
        </w:rPr>
        <w:t>карантинированию</w:t>
      </w:r>
      <w:proofErr w:type="spellEnd"/>
      <w:r>
        <w:rPr>
          <w:sz w:val="28"/>
          <w:szCs w:val="28"/>
        </w:rPr>
        <w:t xml:space="preserve">, лечению (при необходимости), мечению, вакцинации и стерилизации. Возврат таких животных к месту прежнего обитания выполняют специализированные организации. </w:t>
      </w:r>
    </w:p>
    <w:p w:rsidR="00A62132" w:rsidRDefault="00DB3D22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 возврате животных без владельцев на прежние места их обитания специализированные организации обязаны вести видеозапись процесса возврата животных без владельцев и бесплатно предоставлять по требованию уполномоченного органа или Администрации копии этой видеозаписи. </w:t>
      </w:r>
    </w:p>
    <w:p w:rsidR="00A62132" w:rsidRDefault="00DB3D22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Специализированные организации ведут учет объема выполненных работ и передают в Администрацию сведения об отловленных животных без владельцев, сданных в приют, возвращенных владельцам, а также на прежние места обитания. </w:t>
      </w:r>
    </w:p>
    <w:p w:rsidR="00A62132" w:rsidRDefault="00DB3D22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sectPr w:rsidR="00A62132" w:rsidSect="00A62132">
      <w:pgSz w:w="11906" w:h="16838"/>
      <w:pgMar w:top="993" w:right="707" w:bottom="284" w:left="1276" w:header="0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88" w:rsidRDefault="00C41588">
      <w:pPr>
        <w:spacing w:line="240" w:lineRule="auto"/>
      </w:pPr>
      <w:r>
        <w:separator/>
      </w:r>
    </w:p>
  </w:endnote>
  <w:endnote w:type="continuationSeparator" w:id="0">
    <w:p w:rsidR="00C41588" w:rsidRDefault="00C4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88" w:rsidRDefault="00C41588">
      <w:pPr>
        <w:spacing w:after="0"/>
      </w:pPr>
      <w:r>
        <w:separator/>
      </w:r>
    </w:p>
  </w:footnote>
  <w:footnote w:type="continuationSeparator" w:id="0">
    <w:p w:rsidR="00C41588" w:rsidRDefault="00C4158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64AA1"/>
    <w:multiLevelType w:val="multilevel"/>
    <w:tmpl w:val="76D64AA1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219"/>
    <w:rsid w:val="000C7E0B"/>
    <w:rsid w:val="001374CD"/>
    <w:rsid w:val="001F3CF8"/>
    <w:rsid w:val="0026452E"/>
    <w:rsid w:val="002D218E"/>
    <w:rsid w:val="00301D53"/>
    <w:rsid w:val="00310219"/>
    <w:rsid w:val="00351AA7"/>
    <w:rsid w:val="00590919"/>
    <w:rsid w:val="006409D7"/>
    <w:rsid w:val="0075340A"/>
    <w:rsid w:val="00793514"/>
    <w:rsid w:val="007A79C9"/>
    <w:rsid w:val="007C67C1"/>
    <w:rsid w:val="00822E26"/>
    <w:rsid w:val="0085410D"/>
    <w:rsid w:val="008E0F42"/>
    <w:rsid w:val="00981FCD"/>
    <w:rsid w:val="00A1201B"/>
    <w:rsid w:val="00A228D3"/>
    <w:rsid w:val="00A51A17"/>
    <w:rsid w:val="00A62132"/>
    <w:rsid w:val="00A64684"/>
    <w:rsid w:val="00A66080"/>
    <w:rsid w:val="00BF6868"/>
    <w:rsid w:val="00C32E00"/>
    <w:rsid w:val="00C41588"/>
    <w:rsid w:val="00C94AAD"/>
    <w:rsid w:val="00CB1082"/>
    <w:rsid w:val="00CB4F6E"/>
    <w:rsid w:val="00CF4357"/>
    <w:rsid w:val="00D513F2"/>
    <w:rsid w:val="00DB3D22"/>
    <w:rsid w:val="00DB6644"/>
    <w:rsid w:val="00DF58CB"/>
    <w:rsid w:val="00E47E29"/>
    <w:rsid w:val="00EC225F"/>
    <w:rsid w:val="00EC2A65"/>
    <w:rsid w:val="00F4783B"/>
    <w:rsid w:val="1602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32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1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2132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styleId="a6">
    <w:name w:val="Body Text"/>
    <w:basedOn w:val="a"/>
    <w:link w:val="a7"/>
    <w:rsid w:val="00A6213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 w:bidi="en-US"/>
    </w:rPr>
  </w:style>
  <w:style w:type="paragraph" w:styleId="a8">
    <w:name w:val="footer"/>
    <w:basedOn w:val="a"/>
    <w:link w:val="a9"/>
    <w:uiPriority w:val="99"/>
    <w:unhideWhenUsed/>
    <w:rsid w:val="00A6213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A6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62132"/>
    <w:rPr>
      <w:rFonts w:ascii="Times New Roman" w:eastAsia="Times New Roman" w:hAnsi="Times New Roman" w:cs="Times New Roman"/>
      <w:kern w:val="0"/>
      <w:sz w:val="28"/>
      <w:szCs w:val="24"/>
      <w:lang w:eastAsia="ru-RU" w:bidi="en-US"/>
    </w:rPr>
  </w:style>
  <w:style w:type="paragraph" w:styleId="ab">
    <w:name w:val="List Paragraph"/>
    <w:basedOn w:val="a"/>
    <w:uiPriority w:val="34"/>
    <w:qFormat/>
    <w:rsid w:val="00A6213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6213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A62132"/>
    <w:rPr>
      <w:rFonts w:ascii="Arial" w:hAnsi="Arial" w:cs="Arial"/>
      <w:kern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62132"/>
    <w:rPr>
      <w:kern w:val="0"/>
    </w:rPr>
  </w:style>
  <w:style w:type="paragraph" w:customStyle="1" w:styleId="ConsPlusNonformat">
    <w:name w:val="ConsPlusNonformat"/>
    <w:rsid w:val="00A621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62132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A62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D865-4DEC-430D-8B1E-EFAED4AA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2482</Words>
  <Characters>14153</Characters>
  <Application>Microsoft Office Word</Application>
  <DocSecurity>0</DocSecurity>
  <Lines>117</Lines>
  <Paragraphs>33</Paragraphs>
  <ScaleCrop>false</ScaleCrop>
  <Company>MultiDVD Team</Company>
  <LinksUpToDate>false</LinksUpToDate>
  <CharactersWithSpaces>16602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-</cp:lastModifiedBy>
  <cp:revision>3</cp:revision>
  <cp:lastPrinted>2024-06-27T13:13:00Z</cp:lastPrinted>
  <dcterms:created xsi:type="dcterms:W3CDTF">2024-06-28T06:24:00Z</dcterms:created>
  <dcterms:modified xsi:type="dcterms:W3CDTF">2024-06-28T06:28:00Z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DADD3CCEA8994DD3B6780638F0F60708_13</vt:lpwstr>
  </property>
</Properties>
</file>