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FEF" w:rsidRPr="003B0011" w:rsidRDefault="002B3FE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Утверждены</w:t>
      </w:r>
    </w:p>
    <w:p w:rsidR="002B3FEF" w:rsidRPr="003B0011" w:rsidRDefault="002B3F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2B3FEF" w:rsidRPr="003B0011" w:rsidRDefault="002B3F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Местной администрации</w:t>
      </w:r>
    </w:p>
    <w:p w:rsidR="002B3FEF" w:rsidRPr="003B0011" w:rsidRDefault="001377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Урванского</w:t>
      </w:r>
      <w:r w:rsidR="002B3FEF" w:rsidRPr="003B0011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2B3FEF" w:rsidRPr="003B0011" w:rsidRDefault="00EA50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B3FEF" w:rsidRPr="003B001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29 мая </w:t>
      </w:r>
      <w:r w:rsidR="002B3FEF" w:rsidRPr="003B0011">
        <w:rPr>
          <w:rFonts w:ascii="Times New Roman" w:hAnsi="Times New Roman" w:cs="Times New Roman"/>
          <w:sz w:val="24"/>
          <w:szCs w:val="24"/>
        </w:rPr>
        <w:t xml:space="preserve"> 20</w:t>
      </w:r>
      <w:r w:rsidR="00137728" w:rsidRPr="003B0011">
        <w:rPr>
          <w:rFonts w:ascii="Times New Roman" w:hAnsi="Times New Roman" w:cs="Times New Roman"/>
          <w:sz w:val="24"/>
          <w:szCs w:val="24"/>
        </w:rPr>
        <w:t>23</w:t>
      </w:r>
      <w:r w:rsidR="002B3FEF" w:rsidRPr="003B0011">
        <w:rPr>
          <w:rFonts w:ascii="Times New Roman" w:hAnsi="Times New Roman" w:cs="Times New Roman"/>
          <w:sz w:val="24"/>
          <w:szCs w:val="24"/>
        </w:rPr>
        <w:t xml:space="preserve"> г. N </w:t>
      </w:r>
      <w:r>
        <w:rPr>
          <w:rFonts w:ascii="Times New Roman" w:hAnsi="Times New Roman" w:cs="Times New Roman"/>
          <w:sz w:val="24"/>
          <w:szCs w:val="24"/>
        </w:rPr>
        <w:t>504</w:t>
      </w:r>
    </w:p>
    <w:p w:rsidR="002B3FEF" w:rsidRPr="003B0011" w:rsidRDefault="002B3F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3FEF" w:rsidRPr="003B0011" w:rsidRDefault="002B3F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7"/>
      <w:bookmarkEnd w:id="0"/>
      <w:r w:rsidRPr="003B0011">
        <w:rPr>
          <w:rFonts w:ascii="Times New Roman" w:hAnsi="Times New Roman" w:cs="Times New Roman"/>
          <w:sz w:val="24"/>
          <w:szCs w:val="24"/>
        </w:rPr>
        <w:t>ПРАВИЛА</w:t>
      </w:r>
    </w:p>
    <w:p w:rsidR="002B3FEF" w:rsidRPr="003B0011" w:rsidRDefault="002B3F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ОПРЕДЕЛЕНИЯ ТРЕБОВАНИЙ К ЗАКУПАЕМЫМ МУНИЦИПАЛЬНЫМИ</w:t>
      </w:r>
      <w:r w:rsidR="00F20E30">
        <w:rPr>
          <w:rFonts w:ascii="Times New Roman" w:hAnsi="Times New Roman" w:cs="Times New Roman"/>
          <w:sz w:val="24"/>
          <w:szCs w:val="24"/>
        </w:rPr>
        <w:t xml:space="preserve"> </w:t>
      </w:r>
      <w:r w:rsidRPr="003B0011">
        <w:rPr>
          <w:rFonts w:ascii="Times New Roman" w:hAnsi="Times New Roman" w:cs="Times New Roman"/>
          <w:sz w:val="24"/>
          <w:szCs w:val="24"/>
        </w:rPr>
        <w:t xml:space="preserve">ОРГАНАМИ </w:t>
      </w:r>
      <w:r w:rsidR="00137728" w:rsidRPr="003B0011">
        <w:rPr>
          <w:rFonts w:ascii="Times New Roman" w:hAnsi="Times New Roman" w:cs="Times New Roman"/>
          <w:sz w:val="24"/>
          <w:szCs w:val="24"/>
        </w:rPr>
        <w:t>УРВАНСКОГО</w:t>
      </w:r>
      <w:r w:rsidRPr="003B0011">
        <w:rPr>
          <w:rFonts w:ascii="Times New Roman" w:hAnsi="Times New Roman" w:cs="Times New Roman"/>
          <w:sz w:val="24"/>
          <w:szCs w:val="24"/>
        </w:rPr>
        <w:t xml:space="preserve"> МУНИЦИПАЛЬНОГО РАЙОНА ИПОДВЕДОМСТВЕННЫМИИМ КАЗЕННЫМИ УЧРЕЖДЕНИЯМИ ОТДЕЛЬНЫМ ВИДАМ ТОВАРОВ, РАБОТ</w:t>
      </w:r>
      <w:proofErr w:type="gramStart"/>
      <w:r w:rsidRPr="003B0011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3B0011">
        <w:rPr>
          <w:rFonts w:ascii="Times New Roman" w:hAnsi="Times New Roman" w:cs="Times New Roman"/>
          <w:sz w:val="24"/>
          <w:szCs w:val="24"/>
        </w:rPr>
        <w:t>СЛУГ (В ТОМ ЧИСЛЕ ПРЕДЕЛЬНЫХ ЦЕН ТОВАРОВ, РАБОТ, УСЛУГ)</w:t>
      </w:r>
    </w:p>
    <w:p w:rsidR="002B3FEF" w:rsidRPr="003B0011" w:rsidRDefault="002B3FE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2B3FEF" w:rsidRPr="003B0011" w:rsidRDefault="002B3F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3FEF" w:rsidRPr="003B0011" w:rsidRDefault="002B3F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 xml:space="preserve">1. Настоящие Правила определения требований к отдельным видам товаров, работ, услуг (в том числе предельных цен товаров, работ, услуг), закупаемых муниципальными органами и подведомственными им казенными учреждениями, являющимися заказчиками </w:t>
      </w:r>
      <w:r w:rsidR="00137728" w:rsidRPr="003B0011">
        <w:rPr>
          <w:rFonts w:ascii="Times New Roman" w:hAnsi="Times New Roman" w:cs="Times New Roman"/>
          <w:sz w:val="24"/>
          <w:szCs w:val="24"/>
        </w:rPr>
        <w:t>Урванского</w:t>
      </w:r>
      <w:r w:rsidRPr="003B0011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- Правила), устанавливают порядок определения данных требований соответствующим кругом лиц.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 xml:space="preserve">Для целей настоящих Правил под муниципальными органами - заказчиками </w:t>
      </w:r>
      <w:r w:rsidR="00137728" w:rsidRPr="003B0011">
        <w:rPr>
          <w:rFonts w:ascii="Times New Roman" w:hAnsi="Times New Roman" w:cs="Times New Roman"/>
          <w:sz w:val="24"/>
          <w:szCs w:val="24"/>
        </w:rPr>
        <w:t>Урванского</w:t>
      </w:r>
      <w:r w:rsidRPr="003B0011">
        <w:rPr>
          <w:rFonts w:ascii="Times New Roman" w:hAnsi="Times New Roman" w:cs="Times New Roman"/>
          <w:sz w:val="24"/>
          <w:szCs w:val="24"/>
        </w:rPr>
        <w:t xml:space="preserve"> муниципального района КБР понимаются: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 xml:space="preserve">- местная администрация </w:t>
      </w:r>
      <w:r w:rsidR="00137728" w:rsidRPr="003B0011">
        <w:rPr>
          <w:rFonts w:ascii="Times New Roman" w:hAnsi="Times New Roman" w:cs="Times New Roman"/>
          <w:sz w:val="24"/>
          <w:szCs w:val="24"/>
        </w:rPr>
        <w:t>Урванского</w:t>
      </w:r>
      <w:r w:rsidRPr="003B0011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- местная администрация);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 xml:space="preserve">- Совет местного самоуправления </w:t>
      </w:r>
      <w:r w:rsidR="00137728" w:rsidRPr="003B0011">
        <w:rPr>
          <w:rFonts w:ascii="Times New Roman" w:hAnsi="Times New Roman" w:cs="Times New Roman"/>
          <w:sz w:val="24"/>
          <w:szCs w:val="24"/>
        </w:rPr>
        <w:t>Урванского</w:t>
      </w:r>
      <w:r w:rsidRPr="003B0011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2B3FEF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B0011">
        <w:rPr>
          <w:rFonts w:ascii="Times New Roman" w:hAnsi="Times New Roman" w:cs="Times New Roman"/>
          <w:sz w:val="24"/>
          <w:szCs w:val="24"/>
        </w:rPr>
        <w:t xml:space="preserve">- структурные подразделения местной </w:t>
      </w:r>
      <w:r w:rsidRPr="00EF02D2">
        <w:rPr>
          <w:rFonts w:ascii="Times New Roman" w:hAnsi="Times New Roman" w:cs="Times New Roman"/>
          <w:sz w:val="24"/>
          <w:szCs w:val="24"/>
        </w:rPr>
        <w:t>администрации, имеющие статус юридического лица</w:t>
      </w:r>
      <w:r w:rsidR="00EF02D2" w:rsidRPr="00EF02D2">
        <w:rPr>
          <w:rFonts w:ascii="Times New Roman" w:hAnsi="Times New Roman" w:cs="Times New Roman"/>
          <w:sz w:val="24"/>
          <w:szCs w:val="24"/>
        </w:rPr>
        <w:t xml:space="preserve"> </w:t>
      </w:r>
      <w:r w:rsidRPr="00EF02D2">
        <w:rPr>
          <w:rFonts w:ascii="Times New Roman" w:hAnsi="Times New Roman" w:cs="Times New Roman"/>
          <w:sz w:val="24"/>
          <w:szCs w:val="24"/>
        </w:rPr>
        <w:t>с подведомственными казенными учреждениями.</w:t>
      </w:r>
    </w:p>
    <w:p w:rsidR="002B3FEF" w:rsidRPr="003B0011" w:rsidRDefault="002B3FEF" w:rsidP="0013772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 xml:space="preserve">Под видом товаров, работ, услуг в целях настоящих Правил понимаются виды товаров, работ, услуг, соответствующие 6-значному коду позиции по Общероссийскому </w:t>
      </w:r>
      <w:hyperlink r:id="rId6">
        <w:r w:rsidRPr="003B001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классификатору</w:t>
        </w:r>
      </w:hyperlink>
      <w:r w:rsidRPr="003B0011">
        <w:rPr>
          <w:rFonts w:ascii="Times New Roman" w:hAnsi="Times New Roman" w:cs="Times New Roman"/>
          <w:sz w:val="24"/>
          <w:szCs w:val="24"/>
        </w:rPr>
        <w:t xml:space="preserve"> продукции по видам экономической деятельности.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2. Муниципальные органы утверждают определенные в соответствии с настоящими Правилами требования к отдельным видам товаров, работ, услуг, закупаемых ими и подведомственными им казенными учреждениями, включающие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(далее - ведомственный перечень).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Ведомственный перечень составляется по форме согласно приложению N 1 к настоящим Правилам на основании обязательного перечня отдельных видов товаров, работ, услуг, в отношении которых местной администрацией определяются требования к потребительским свойствам (в том числе качеству) и иным характеристикам (в том числе предельным ценам товаров, работ, услуг) (далее - обязательный перечень), предусмотренного приложением N 2 к настоящим Правилам.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В отношении отдельных видов товаров, работ, услуг, включенных в обязательный перечень, в ведомственном перечне определяются их 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характеристики не определены в обязательном перечне.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lastRenderedPageBreak/>
        <w:t>Муниципальные органы в ведомственном перечне определяют 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перечень, в случае, если в обязательном перечне не определены значения таких характеристик (свойств) (в том числе предельные цены товаров, работ, услуг).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6"/>
      <w:bookmarkEnd w:id="1"/>
      <w:r w:rsidRPr="003B0011">
        <w:rPr>
          <w:rFonts w:ascii="Times New Roman" w:hAnsi="Times New Roman" w:cs="Times New Roman"/>
          <w:sz w:val="24"/>
          <w:szCs w:val="24"/>
        </w:rPr>
        <w:t>3. 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значений следующих критериев превышает 20 процентов: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а) доля расходов муниципального органа и подведомственных ему казенных учреждений на приобретение отдельного вида товаров, работ, услуг для обеспечения муниципальных нужд за отчетный финансовый год в общем объеме расходов этого муниципального органа и подведомственных ему казенных учреждений на приобретение товаров, работ, услуг за отчетный финансовый год;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б) доля контрактов муниципального органа и подведомственных ему казенных учреждений на приобретение отдельного вида товаров, работ, услуг для обеспечения муниципальных нужд, заключенных в отчетном финансовом году, в общем количестве контрактов этого муниципального органа и подведомственных ему казенных учреждений на приобретение товаров, работ, услуг, заключенных в отчетном финансовом году.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4. Муниципальные органы при включении в ведомственный перечень отдельных видов товаров, работ, услуг, не указанных в обязательном перечне, применяют установленные пунктом 3 настоящих Правил критерии исходя из определения их значений в процентном отношении к объему осуществляемых муниципальными органами и подведомственными им казенными учреждениями закупок.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5. В целях формирования ведомственного перечня муниципальные органы вправе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пунктом 3 настоящих Правил.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6. Муниципальные органы при формировании ведомственного перечня вправе включить в него дополнительно: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а) отдельные виды товаров, работ, услуг, не указанные в обязательном перечне и не соответствующие критериям, указанным в пункте 3 настоящих Правил;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б) характеристики (свойства) товаров, работ, услуг, не включенные в обязательный перечень и не приводящие к необоснованным ограничениям количества участников закупки;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в)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перечнем, и обоснование которых содержится в соответствующей графе приложения N 1 к настоящим Правилам, в том числе с учетом функционального назначения товара, под которым для целей настоящих Правил понимается цель и условия использования (применения) товара, позволяющие товару выполнять свое основное назначение, вспомогательные функции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другое).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 xml:space="preserve">7. Значения потребительских свойств и иных характеристик (в том числе предельные </w:t>
      </w:r>
      <w:r w:rsidRPr="003B0011">
        <w:rPr>
          <w:rFonts w:ascii="Times New Roman" w:hAnsi="Times New Roman" w:cs="Times New Roman"/>
          <w:sz w:val="24"/>
          <w:szCs w:val="24"/>
        </w:rPr>
        <w:lastRenderedPageBreak/>
        <w:t>цены) отдельных видов товаров, работ, услуг, включенных в ведомственный перечень, устанавливаются: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 xml:space="preserve">а) с учетом категорий и (или) групп должностей работников муниципальных органов и подведомственных им казенных учреждений, если затраты на их приобретение в соответствии с требованиями к определению нормативных затрат на обеспечение функций муниципальных органов, в том числе подведомственных им казенных учреждений, в соответствии с правилами определения нормативных затрат на обеспечение функций муниципальных органов, в том числе подведомственных им казенных учреждений </w:t>
      </w:r>
      <w:r w:rsidR="00137728" w:rsidRPr="003B0011">
        <w:rPr>
          <w:rFonts w:ascii="Times New Roman" w:hAnsi="Times New Roman" w:cs="Times New Roman"/>
          <w:sz w:val="24"/>
          <w:szCs w:val="24"/>
        </w:rPr>
        <w:t>Урванского</w:t>
      </w:r>
      <w:r w:rsidRPr="003B0011">
        <w:rPr>
          <w:rFonts w:ascii="Times New Roman" w:hAnsi="Times New Roman" w:cs="Times New Roman"/>
          <w:sz w:val="24"/>
          <w:szCs w:val="24"/>
        </w:rPr>
        <w:t xml:space="preserve"> муниципального района, утвержденными отдельным постановлением местной администрации "О порядке определения нормативных затрат на обеспечение функций муниципальных органов, в том числе подведомственных им казенных учреждений </w:t>
      </w:r>
      <w:r w:rsidR="00137728" w:rsidRPr="003B0011">
        <w:rPr>
          <w:rFonts w:ascii="Times New Roman" w:hAnsi="Times New Roman" w:cs="Times New Roman"/>
          <w:sz w:val="24"/>
          <w:szCs w:val="24"/>
        </w:rPr>
        <w:t>Урванского</w:t>
      </w:r>
      <w:r w:rsidRPr="003B0011">
        <w:rPr>
          <w:rFonts w:ascii="Times New Roman" w:hAnsi="Times New Roman" w:cs="Times New Roman"/>
          <w:sz w:val="24"/>
          <w:szCs w:val="24"/>
        </w:rPr>
        <w:t xml:space="preserve"> муниципального района" (далее - правила определения нормативных затрат), определяются с учетом категорий и (или) групп должностей работников;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б) с учетом категорий и (или) групп должностей работников, если затраты на их приобретение в соответствии с правилами определения нормативных затрат не определяются с учетом категорий и (или) групп должностей работников, - в случае принятия соответствующего решения муниципальным органом.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8. Дополнительно включаемые в ведомственный перечень отдельные виды товаров, работ, услуг должны отличаться от указанных в обязательном перечне отдельных видов товаров, работ, услуг кодом товара, работы, услуги в соответствии с Общероссийским классификатором продукции по видам экономической деятельности.</w:t>
      </w:r>
    </w:p>
    <w:p w:rsidR="002B3FEF" w:rsidRPr="003B0011" w:rsidRDefault="002B3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9. Утвержденный муниципальными органами ведомственный перечень должен позволять обеспечить муниципальные нужды, но не приводить к закупкам товаров, работ, услуг, которые имеют избыточные потребительские свойства (функциональные, эргономические, эстетические, технологические, экологические свойства, свойства надежности и безопасности, значения которых не обусловлены их пригодностью для эксплуатации и потребления в целях оказания муниципальных услуг (выполнения работ) и реализации муниципальных функций) или являются предметами роскоши в соответствии с законодательством Российской Федерации.</w:t>
      </w:r>
    </w:p>
    <w:p w:rsidR="002B3FEF" w:rsidRPr="003B0011" w:rsidRDefault="002B3F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3FEF" w:rsidRPr="003B0011" w:rsidRDefault="002B3F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3FEF" w:rsidRPr="003B0011" w:rsidRDefault="002B3F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3FEF" w:rsidRPr="003B0011" w:rsidRDefault="002B3F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3FEF" w:rsidRPr="003B0011" w:rsidRDefault="002B3F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0011" w:rsidRPr="003B0011" w:rsidRDefault="003B0011">
      <w:pPr>
        <w:pStyle w:val="ConsPlusNormal"/>
        <w:spacing w:before="28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0011" w:rsidRPr="003B0011" w:rsidRDefault="003B0011">
      <w:pPr>
        <w:pStyle w:val="ConsPlusNormal"/>
        <w:spacing w:before="28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0011" w:rsidRPr="003B0011" w:rsidRDefault="003B0011">
      <w:pPr>
        <w:pStyle w:val="ConsPlusNormal"/>
        <w:spacing w:before="28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0011" w:rsidRDefault="003B0011">
      <w:pPr>
        <w:pStyle w:val="ConsPlusNormal"/>
        <w:spacing w:before="28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02D2" w:rsidRDefault="00EF02D2">
      <w:pPr>
        <w:pStyle w:val="ConsPlusNormal"/>
        <w:spacing w:before="28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E2103" w:rsidRDefault="006E2103">
      <w:pPr>
        <w:pStyle w:val="ConsPlusNormal"/>
        <w:spacing w:before="28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02D2" w:rsidRPr="003B0011" w:rsidRDefault="00EF02D2">
      <w:pPr>
        <w:pStyle w:val="ConsPlusNormal"/>
        <w:spacing w:before="28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B3FEF" w:rsidRPr="003B0011" w:rsidRDefault="002B3FEF">
      <w:pPr>
        <w:pStyle w:val="ConsPlusNormal"/>
        <w:spacing w:before="28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3B0011" w:rsidRPr="003B0011" w:rsidRDefault="002B3FEF" w:rsidP="003B00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 xml:space="preserve">к </w:t>
      </w:r>
      <w:r w:rsidR="003B0011" w:rsidRPr="003B0011">
        <w:rPr>
          <w:rFonts w:ascii="Times New Roman" w:hAnsi="Times New Roman" w:cs="Times New Roman"/>
          <w:sz w:val="24"/>
          <w:szCs w:val="24"/>
        </w:rPr>
        <w:t>Правилам</w:t>
      </w:r>
    </w:p>
    <w:p w:rsidR="003B0011" w:rsidRPr="003B0011" w:rsidRDefault="003B0011" w:rsidP="003B00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определения требований к закупаемым</w:t>
      </w:r>
    </w:p>
    <w:p w:rsidR="003B0011" w:rsidRPr="003B0011" w:rsidRDefault="003B0011" w:rsidP="003B00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муниципальными органами Урванского</w:t>
      </w:r>
    </w:p>
    <w:p w:rsidR="003B0011" w:rsidRPr="003B0011" w:rsidRDefault="003B0011" w:rsidP="003B00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муниципального района и подведомственными</w:t>
      </w:r>
    </w:p>
    <w:p w:rsidR="003B0011" w:rsidRPr="003B0011" w:rsidRDefault="003B0011" w:rsidP="003B00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им казенными учреждениями отдельным</w:t>
      </w:r>
    </w:p>
    <w:p w:rsidR="003B0011" w:rsidRPr="003B0011" w:rsidRDefault="003B0011" w:rsidP="003B00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видам товаров, работ, услуг (в том числе</w:t>
      </w:r>
    </w:p>
    <w:p w:rsidR="002B3FEF" w:rsidRPr="003B0011" w:rsidRDefault="003B0011" w:rsidP="003B00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предельных цен товаров, работ, услуг</w:t>
      </w:r>
    </w:p>
    <w:p w:rsidR="002B3FEF" w:rsidRPr="003B0011" w:rsidRDefault="002B3F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3FEF" w:rsidRPr="003B0011" w:rsidRDefault="002B3F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(форма)</w:t>
      </w:r>
    </w:p>
    <w:p w:rsidR="002B3FEF" w:rsidRPr="003B0011" w:rsidRDefault="002B3F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3FEF" w:rsidRPr="003B0011" w:rsidRDefault="002B3FE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90"/>
      <w:bookmarkEnd w:id="2"/>
      <w:r w:rsidRPr="003B0011">
        <w:rPr>
          <w:rFonts w:ascii="Times New Roman" w:hAnsi="Times New Roman" w:cs="Times New Roman"/>
          <w:sz w:val="24"/>
          <w:szCs w:val="24"/>
        </w:rPr>
        <w:t>ПЕРЕЧЕНЬ</w:t>
      </w:r>
    </w:p>
    <w:p w:rsidR="002B3FEF" w:rsidRPr="003B0011" w:rsidRDefault="002B3FE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отдельных видов товаров, работ, услуг,</w:t>
      </w:r>
    </w:p>
    <w:p w:rsidR="002B3FEF" w:rsidRPr="003B0011" w:rsidRDefault="002B3FE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их потребительские свойства (в том числе качество)</w:t>
      </w:r>
    </w:p>
    <w:p w:rsidR="002B3FEF" w:rsidRPr="003B0011" w:rsidRDefault="002B3FE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и иные характеристики (в том числе предельные</w:t>
      </w:r>
    </w:p>
    <w:p w:rsidR="002B3FEF" w:rsidRPr="003B0011" w:rsidRDefault="002B3FE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цены товаров, работ, услуг)</w:t>
      </w:r>
    </w:p>
    <w:p w:rsidR="002B3FEF" w:rsidRPr="003B0011" w:rsidRDefault="002B3F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3FEF" w:rsidRPr="003B0011" w:rsidRDefault="002B3FEF">
      <w:pPr>
        <w:pStyle w:val="ConsPlusNormal"/>
        <w:rPr>
          <w:rFonts w:ascii="Times New Roman" w:hAnsi="Times New Roman" w:cs="Times New Roman"/>
          <w:sz w:val="24"/>
          <w:szCs w:val="24"/>
        </w:rPr>
        <w:sectPr w:rsidR="002B3FEF" w:rsidRPr="003B0011" w:rsidSect="001377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077"/>
        <w:gridCol w:w="1701"/>
        <w:gridCol w:w="992"/>
        <w:gridCol w:w="1077"/>
        <w:gridCol w:w="1247"/>
        <w:gridCol w:w="2098"/>
        <w:gridCol w:w="794"/>
        <w:gridCol w:w="850"/>
        <w:gridCol w:w="2576"/>
        <w:gridCol w:w="1418"/>
      </w:tblGrid>
      <w:tr w:rsidR="003B0011" w:rsidRPr="003B0011" w:rsidTr="003B0011">
        <w:tc>
          <w:tcPr>
            <w:tcW w:w="624" w:type="dxa"/>
            <w:vMerge w:val="restart"/>
          </w:tcPr>
          <w:p w:rsidR="003B0011" w:rsidRDefault="003B00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077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Код по ОКПД</w:t>
            </w:r>
          </w:p>
        </w:tc>
        <w:tc>
          <w:tcPr>
            <w:tcW w:w="1701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Наименование отдельных видов товаров, работ, услуг</w:t>
            </w:r>
          </w:p>
        </w:tc>
        <w:tc>
          <w:tcPr>
            <w:tcW w:w="2069" w:type="dxa"/>
            <w:gridSpan w:val="2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345" w:type="dxa"/>
            <w:gridSpan w:val="2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к качеству, потребительским свойствам и иным характеристикам (в том числе предельные цены), утвержденные местной администрацией </w:t>
            </w:r>
            <w:r w:rsidR="00137728" w:rsidRPr="003B0011">
              <w:rPr>
                <w:rFonts w:ascii="Times New Roman" w:hAnsi="Times New Roman" w:cs="Times New Roman"/>
                <w:sz w:val="20"/>
                <w:szCs w:val="20"/>
              </w:rPr>
              <w:t>Урванского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5638" w:type="dxa"/>
            <w:gridSpan w:val="4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Требования к качеству, потребительским свойствам и иным характеристикам (в том числе предельные цены), утвержденные муниципальным органом</w:t>
            </w:r>
          </w:p>
        </w:tc>
      </w:tr>
      <w:tr w:rsidR="003B0011" w:rsidRPr="003B0011" w:rsidTr="003B0011">
        <w:tc>
          <w:tcPr>
            <w:tcW w:w="624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1077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47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характеристика</w:t>
            </w:r>
          </w:p>
        </w:tc>
        <w:tc>
          <w:tcPr>
            <w:tcW w:w="209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79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характеристика</w:t>
            </w:r>
          </w:p>
        </w:tc>
        <w:tc>
          <w:tcPr>
            <w:tcW w:w="850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2576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отклонения значения характеристики от утвержденной местной администрацией </w:t>
            </w:r>
            <w:r w:rsidR="00137728" w:rsidRPr="003B0011">
              <w:rPr>
                <w:rFonts w:ascii="Times New Roman" w:hAnsi="Times New Roman" w:cs="Times New Roman"/>
                <w:sz w:val="20"/>
                <w:szCs w:val="20"/>
              </w:rPr>
              <w:t>Урванского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17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функциональное назначение </w:t>
            </w:r>
            <w:hyperlink w:anchor="P148">
              <w:r w:rsidRPr="003B0011">
                <w:rPr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</w:tr>
      <w:tr w:rsidR="003B0011" w:rsidRPr="003B0011" w:rsidTr="003B0011">
        <w:tc>
          <w:tcPr>
            <w:tcW w:w="14454" w:type="dxa"/>
            <w:gridSpan w:val="11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Отдельные виды товаров, работ, услуг, включенные в перечень отдельных видов товаров, работ, услуг, предусмотренный </w:t>
            </w:r>
            <w:hyperlink w:anchor="P165">
              <w:r w:rsidRPr="003B0011">
                <w:rPr>
                  <w:rFonts w:ascii="Times New Roman" w:hAnsi="Times New Roman" w:cs="Times New Roman"/>
                  <w:sz w:val="20"/>
                  <w:szCs w:val="20"/>
                </w:rPr>
                <w:t>приложением N 2</w:t>
              </w:r>
            </w:hyperlink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 к Правилам определения требований к отдельным видам товаров, работ, услуг (в том числе предельных цен товаров, работ, услуг), закупаемых муниципальными органами </w:t>
            </w:r>
            <w:r w:rsidR="00137728" w:rsidRPr="003B0011">
              <w:rPr>
                <w:rFonts w:ascii="Times New Roman" w:hAnsi="Times New Roman" w:cs="Times New Roman"/>
                <w:sz w:val="20"/>
                <w:szCs w:val="20"/>
              </w:rPr>
              <w:t>Урванского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и подведомственными им казенными учреждениями, утвержденным постановлением местной администрации </w:t>
            </w:r>
            <w:r w:rsidR="00137728" w:rsidRPr="003B0011">
              <w:rPr>
                <w:rFonts w:ascii="Times New Roman" w:hAnsi="Times New Roman" w:cs="Times New Roman"/>
                <w:sz w:val="20"/>
                <w:szCs w:val="20"/>
              </w:rPr>
              <w:t>Урванского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от _________ N ___</w:t>
            </w:r>
          </w:p>
        </w:tc>
      </w:tr>
      <w:tr w:rsidR="003B0011" w:rsidRPr="003B0011" w:rsidTr="003B0011">
        <w:tc>
          <w:tcPr>
            <w:tcW w:w="62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7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6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011" w:rsidRPr="003B0011" w:rsidTr="003B0011">
        <w:tc>
          <w:tcPr>
            <w:tcW w:w="14454" w:type="dxa"/>
            <w:gridSpan w:val="11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Дополнительный перечень отдельных видов товаров, работ, услуг, определенный муниципальным органом</w:t>
            </w:r>
          </w:p>
        </w:tc>
      </w:tr>
      <w:tr w:rsidR="003B0011" w:rsidRPr="003B0011" w:rsidTr="003B0011">
        <w:tc>
          <w:tcPr>
            <w:tcW w:w="62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7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9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4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6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3B0011" w:rsidRPr="003B0011" w:rsidTr="003B0011">
        <w:tc>
          <w:tcPr>
            <w:tcW w:w="624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9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4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6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:rsidR="002B3FEF" w:rsidRDefault="002B3FE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B0011" w:rsidRPr="003B0011" w:rsidRDefault="003B0011" w:rsidP="003B0011">
      <w:pPr>
        <w:rPr>
          <w:lang w:eastAsia="ru-RU"/>
        </w:rPr>
      </w:pPr>
      <w:r w:rsidRPr="003B0011">
        <w:rPr>
          <w:rFonts w:ascii="Times New Roman" w:hAnsi="Times New Roman" w:cs="Times New Roman"/>
          <w:sz w:val="24"/>
          <w:szCs w:val="24"/>
        </w:rPr>
        <w:t>&lt;*&gt;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предельным ценам товаров, работ, услуг).</w:t>
      </w:r>
    </w:p>
    <w:p w:rsidR="003B0011" w:rsidRDefault="003B0011" w:rsidP="003B001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B0011" w:rsidRPr="003B0011" w:rsidRDefault="003B0011" w:rsidP="003B0011">
      <w:pPr>
        <w:tabs>
          <w:tab w:val="left" w:pos="2642"/>
        </w:tabs>
        <w:rPr>
          <w:lang w:eastAsia="ru-RU"/>
        </w:rPr>
        <w:sectPr w:rsidR="003B0011" w:rsidRPr="003B001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2B3FEF" w:rsidRPr="003B0011" w:rsidRDefault="002B3F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0011" w:rsidRPr="003B0011" w:rsidRDefault="003B0011" w:rsidP="003B0011">
      <w:pPr>
        <w:pStyle w:val="ConsPlusNormal"/>
        <w:spacing w:before="28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3B0011" w:rsidRPr="003B0011" w:rsidRDefault="003B0011" w:rsidP="003B00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к Правилам</w:t>
      </w:r>
    </w:p>
    <w:p w:rsidR="003B0011" w:rsidRPr="003B0011" w:rsidRDefault="003B0011" w:rsidP="003B00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определения требований к закупаемым</w:t>
      </w:r>
    </w:p>
    <w:p w:rsidR="003B0011" w:rsidRPr="003B0011" w:rsidRDefault="003B0011" w:rsidP="003B00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муниципальными органами Урванского</w:t>
      </w:r>
    </w:p>
    <w:p w:rsidR="003B0011" w:rsidRPr="003B0011" w:rsidRDefault="003B0011" w:rsidP="003B00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муниципального района и подведомственными</w:t>
      </w:r>
    </w:p>
    <w:p w:rsidR="003B0011" w:rsidRPr="003B0011" w:rsidRDefault="003B0011" w:rsidP="003B00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им казенными учреждениями отдельным</w:t>
      </w:r>
    </w:p>
    <w:p w:rsidR="003B0011" w:rsidRPr="003B0011" w:rsidRDefault="003B0011" w:rsidP="003B00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видам товаров, работ, услуг (в том числе</w:t>
      </w:r>
    </w:p>
    <w:p w:rsidR="003B0011" w:rsidRPr="003B0011" w:rsidRDefault="003B0011" w:rsidP="003B00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предельных цен товаров, работ, услуг</w:t>
      </w:r>
    </w:p>
    <w:p w:rsidR="002B3FEF" w:rsidRPr="003B0011" w:rsidRDefault="002B3F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B3FEF" w:rsidRPr="003B0011" w:rsidRDefault="002B3F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3FEF" w:rsidRPr="003B0011" w:rsidRDefault="002B3F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65"/>
      <w:bookmarkEnd w:id="3"/>
      <w:r w:rsidRPr="003B0011">
        <w:rPr>
          <w:rFonts w:ascii="Times New Roman" w:hAnsi="Times New Roman" w:cs="Times New Roman"/>
          <w:sz w:val="24"/>
          <w:szCs w:val="24"/>
        </w:rPr>
        <w:t>ОБЯЗАТЕЛЬНЫЙ ПЕРЕЧЕНЬ</w:t>
      </w:r>
    </w:p>
    <w:p w:rsidR="002B3FEF" w:rsidRPr="003B0011" w:rsidRDefault="002B3F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ОТДЕЛЬНЫХ ВИДОВ ТОВАРОВ, РАБОТ, УСЛУГ, В ОТНОШЕНИИ КОТОРЫХ</w:t>
      </w:r>
    </w:p>
    <w:p w:rsidR="002B3FEF" w:rsidRPr="003B0011" w:rsidRDefault="002B3F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 xml:space="preserve">МЕСТНОЙ АДМИНИСТРАЦИЕЙ </w:t>
      </w:r>
      <w:r w:rsidR="00137728" w:rsidRPr="003B0011">
        <w:rPr>
          <w:rFonts w:ascii="Times New Roman" w:hAnsi="Times New Roman" w:cs="Times New Roman"/>
          <w:sz w:val="24"/>
          <w:szCs w:val="24"/>
        </w:rPr>
        <w:t>УРВАНСКОГО</w:t>
      </w:r>
      <w:r w:rsidRPr="003B001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2B3FEF" w:rsidRPr="003B0011" w:rsidRDefault="002B3F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ОПРЕДЕЛЯЮТСЯ ТРЕБОВАНИЯ К ПОТРЕБИТЕЛЬСКИМ СВОЙСТВАМ</w:t>
      </w:r>
    </w:p>
    <w:p w:rsidR="002B3FEF" w:rsidRPr="003B0011" w:rsidRDefault="002B3F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(В ТОМ ЧИСЛЕ КАЧЕСТВУ) И ИНЫМ ХАРАКТЕРИСТИКАМ</w:t>
      </w:r>
    </w:p>
    <w:p w:rsidR="002B3FEF" w:rsidRPr="003B0011" w:rsidRDefault="002B3F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0011">
        <w:rPr>
          <w:rFonts w:ascii="Times New Roman" w:hAnsi="Times New Roman" w:cs="Times New Roman"/>
          <w:sz w:val="24"/>
          <w:szCs w:val="24"/>
        </w:rPr>
        <w:t>(В ТОМ ЧИСЛЕ ПРЕДЕЛЬНЫЕ ЦЕНЫ ТОВАРОВ, РАБОТ, УСЛУГ)</w:t>
      </w:r>
    </w:p>
    <w:p w:rsidR="002B3FEF" w:rsidRPr="003B0011" w:rsidRDefault="002B3FE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2B3FEF" w:rsidRPr="003B0011" w:rsidRDefault="002B3FE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B3FEF" w:rsidRPr="003B0011" w:rsidRDefault="002B3FEF">
      <w:pPr>
        <w:pStyle w:val="ConsPlusNormal"/>
        <w:rPr>
          <w:rFonts w:ascii="Times New Roman" w:hAnsi="Times New Roman" w:cs="Times New Roman"/>
          <w:sz w:val="24"/>
          <w:szCs w:val="24"/>
        </w:rPr>
        <w:sectPr w:rsidR="002B3FEF" w:rsidRPr="003B0011">
          <w:pgSz w:w="11905" w:h="16838"/>
          <w:pgMar w:top="1134" w:right="850" w:bottom="1134" w:left="1701" w:header="0" w:footer="0" w:gutter="0"/>
          <w:cols w:space="720"/>
          <w:titlePg/>
        </w:sectPr>
      </w:pPr>
      <w:bookmarkStart w:id="4" w:name="_GoBack"/>
      <w:bookmarkEnd w:id="4"/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1"/>
        <w:gridCol w:w="850"/>
        <w:gridCol w:w="1562"/>
        <w:gridCol w:w="1422"/>
        <w:gridCol w:w="702"/>
        <w:gridCol w:w="708"/>
        <w:gridCol w:w="904"/>
        <w:gridCol w:w="992"/>
        <w:gridCol w:w="1031"/>
        <w:gridCol w:w="1134"/>
        <w:gridCol w:w="1117"/>
        <w:gridCol w:w="16"/>
        <w:gridCol w:w="1118"/>
        <w:gridCol w:w="1028"/>
        <w:gridCol w:w="1115"/>
        <w:gridCol w:w="901"/>
      </w:tblGrid>
      <w:tr w:rsidR="003B0011" w:rsidRPr="003B0011" w:rsidTr="003B0011">
        <w:tc>
          <w:tcPr>
            <w:tcW w:w="421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</w:t>
            </w:r>
          </w:p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850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Код по ОКПД</w:t>
            </w:r>
          </w:p>
        </w:tc>
        <w:tc>
          <w:tcPr>
            <w:tcW w:w="1562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Наименование отдельных видов товаров, работ, услуг</w:t>
            </w:r>
          </w:p>
        </w:tc>
        <w:tc>
          <w:tcPr>
            <w:tcW w:w="12188" w:type="dxa"/>
            <w:gridSpan w:val="13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Требования к качеству, потребительским свойствам и иным характеристикам (в том числе предельные цены)</w:t>
            </w:r>
          </w:p>
        </w:tc>
      </w:tr>
      <w:tr w:rsidR="003B0011" w:rsidRPr="003B0011" w:rsidTr="003B0011">
        <w:tc>
          <w:tcPr>
            <w:tcW w:w="42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410" w:type="dxa"/>
            <w:gridSpan w:val="2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9356" w:type="dxa"/>
            <w:gridSpan w:val="10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</w:t>
            </w:r>
          </w:p>
        </w:tc>
      </w:tr>
      <w:tr w:rsidR="003B0011" w:rsidRPr="003B0011" w:rsidTr="003B0011">
        <w:tc>
          <w:tcPr>
            <w:tcW w:w="42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4" w:type="dxa"/>
            <w:gridSpan w:val="6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органы </w:t>
            </w:r>
            <w:r w:rsidR="00137728" w:rsidRPr="003B0011">
              <w:rPr>
                <w:rFonts w:ascii="Times New Roman" w:hAnsi="Times New Roman" w:cs="Times New Roman"/>
                <w:sz w:val="20"/>
                <w:szCs w:val="20"/>
              </w:rPr>
              <w:t>Урванского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4162" w:type="dxa"/>
            <w:gridSpan w:val="4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подведомственные муниципальным органам </w:t>
            </w:r>
            <w:r w:rsidR="00137728" w:rsidRPr="003B0011">
              <w:rPr>
                <w:rFonts w:ascii="Times New Roman" w:hAnsi="Times New Roman" w:cs="Times New Roman"/>
                <w:sz w:val="20"/>
                <w:szCs w:val="20"/>
              </w:rPr>
              <w:t>Урванского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казенные учреждения</w:t>
            </w:r>
          </w:p>
        </w:tc>
      </w:tr>
      <w:tr w:rsidR="003B0011" w:rsidRPr="003B0011" w:rsidTr="003B0011">
        <w:tc>
          <w:tcPr>
            <w:tcW w:w="42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70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90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муниципальные должности</w:t>
            </w:r>
          </w:p>
        </w:tc>
        <w:tc>
          <w:tcPr>
            <w:tcW w:w="99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высшая группа должностей муниципальной службы</w:t>
            </w:r>
          </w:p>
        </w:tc>
        <w:tc>
          <w:tcPr>
            <w:tcW w:w="103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главная группа должностей муниципальной службы</w:t>
            </w:r>
          </w:p>
        </w:tc>
        <w:tc>
          <w:tcPr>
            <w:tcW w:w="113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ведущая группа должностей муниципальной</w:t>
            </w:r>
          </w:p>
        </w:tc>
        <w:tc>
          <w:tcPr>
            <w:tcW w:w="1117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старшая и младшая группы должностей муниципальной службы</w:t>
            </w:r>
          </w:p>
        </w:tc>
        <w:tc>
          <w:tcPr>
            <w:tcW w:w="1134" w:type="dxa"/>
            <w:gridSpan w:val="2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руководитель казенного учреждения</w:t>
            </w:r>
          </w:p>
        </w:tc>
        <w:tc>
          <w:tcPr>
            <w:tcW w:w="102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заместитель руководителя казенного учреждения</w:t>
            </w:r>
          </w:p>
        </w:tc>
        <w:tc>
          <w:tcPr>
            <w:tcW w:w="1115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 казенного учреждения</w:t>
            </w:r>
          </w:p>
        </w:tc>
        <w:tc>
          <w:tcPr>
            <w:tcW w:w="90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иные должности</w:t>
            </w:r>
          </w:p>
        </w:tc>
      </w:tr>
      <w:tr w:rsidR="003B0011" w:rsidRPr="003B0011" w:rsidTr="003B0011">
        <w:tc>
          <w:tcPr>
            <w:tcW w:w="421" w:type="dxa"/>
            <w:vAlign w:val="center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2" w:type="dxa"/>
            <w:vAlign w:val="center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2" w:type="dxa"/>
            <w:vAlign w:val="center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4" w:type="dxa"/>
            <w:vAlign w:val="center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31" w:type="dxa"/>
            <w:vAlign w:val="center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7" w:type="dxa"/>
            <w:vAlign w:val="center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2"/>
            <w:vAlign w:val="center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28" w:type="dxa"/>
            <w:vAlign w:val="center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15" w:type="dxa"/>
            <w:vAlign w:val="center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1" w:type="dxa"/>
            <w:vAlign w:val="center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B0011" w:rsidRPr="003B0011" w:rsidTr="003B0011">
        <w:tc>
          <w:tcPr>
            <w:tcW w:w="421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26.20.15</w:t>
            </w:r>
          </w:p>
        </w:tc>
        <w:tc>
          <w:tcPr>
            <w:tcW w:w="1562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записные книжки и аналогичная компьютерная техника</w:t>
            </w:r>
          </w:p>
        </w:tc>
        <w:tc>
          <w:tcPr>
            <w:tcW w:w="142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размер и тип экрана, вес, тип процессора, частота процессора, размер оперативной памяти, объем накопителя, тип жесткого диска, оптический привод, наличие модулей </w:t>
            </w:r>
            <w:proofErr w:type="spellStart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Wi-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Fi</w:t>
            </w:r>
            <w:proofErr w:type="spellEnd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Bluetooth</w:t>
            </w:r>
            <w:proofErr w:type="spellEnd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, поддержки 3G, (UMTS), тип видеоадаптера, время работы, операционная система, предустановленное программное обеспечение, предельная цена</w:t>
            </w:r>
          </w:p>
        </w:tc>
        <w:tc>
          <w:tcPr>
            <w:tcW w:w="70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011" w:rsidRPr="003B0011" w:rsidTr="003B0011">
        <w:tc>
          <w:tcPr>
            <w:tcW w:w="42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предельная цена на ноутбуки</w:t>
            </w:r>
          </w:p>
        </w:tc>
        <w:tc>
          <w:tcPr>
            <w:tcW w:w="70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70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</w:tc>
        <w:tc>
          <w:tcPr>
            <w:tcW w:w="90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90000</w:t>
            </w:r>
          </w:p>
        </w:tc>
        <w:tc>
          <w:tcPr>
            <w:tcW w:w="99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90000</w:t>
            </w:r>
          </w:p>
        </w:tc>
        <w:tc>
          <w:tcPr>
            <w:tcW w:w="103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70000</w:t>
            </w:r>
          </w:p>
        </w:tc>
        <w:tc>
          <w:tcPr>
            <w:tcW w:w="113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60000</w:t>
            </w:r>
          </w:p>
        </w:tc>
        <w:tc>
          <w:tcPr>
            <w:tcW w:w="1117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55000</w:t>
            </w:r>
          </w:p>
        </w:tc>
        <w:tc>
          <w:tcPr>
            <w:tcW w:w="1134" w:type="dxa"/>
            <w:gridSpan w:val="2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55000</w:t>
            </w:r>
          </w:p>
        </w:tc>
        <w:tc>
          <w:tcPr>
            <w:tcW w:w="102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50000</w:t>
            </w:r>
          </w:p>
        </w:tc>
        <w:tc>
          <w:tcPr>
            <w:tcW w:w="1115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50000</w:t>
            </w:r>
          </w:p>
        </w:tc>
        <w:tc>
          <w:tcPr>
            <w:tcW w:w="90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40000</w:t>
            </w:r>
          </w:p>
        </w:tc>
      </w:tr>
      <w:tr w:rsidR="003B0011" w:rsidRPr="003B0011" w:rsidTr="003B0011">
        <w:tc>
          <w:tcPr>
            <w:tcW w:w="42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предельная цена на планшетный компьютер</w:t>
            </w:r>
          </w:p>
        </w:tc>
        <w:tc>
          <w:tcPr>
            <w:tcW w:w="70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70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</w:tc>
        <w:tc>
          <w:tcPr>
            <w:tcW w:w="90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60000</w:t>
            </w:r>
          </w:p>
        </w:tc>
        <w:tc>
          <w:tcPr>
            <w:tcW w:w="99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60000</w:t>
            </w:r>
          </w:p>
        </w:tc>
        <w:tc>
          <w:tcPr>
            <w:tcW w:w="103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60000</w:t>
            </w:r>
          </w:p>
        </w:tc>
        <w:tc>
          <w:tcPr>
            <w:tcW w:w="113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50000</w:t>
            </w:r>
          </w:p>
        </w:tc>
        <w:tc>
          <w:tcPr>
            <w:tcW w:w="1117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50000</w:t>
            </w:r>
          </w:p>
        </w:tc>
        <w:tc>
          <w:tcPr>
            <w:tcW w:w="1134" w:type="dxa"/>
            <w:gridSpan w:val="2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50000</w:t>
            </w:r>
          </w:p>
        </w:tc>
        <w:tc>
          <w:tcPr>
            <w:tcW w:w="102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40000</w:t>
            </w:r>
          </w:p>
        </w:tc>
        <w:tc>
          <w:tcPr>
            <w:tcW w:w="1115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40000</w:t>
            </w:r>
          </w:p>
        </w:tc>
        <w:tc>
          <w:tcPr>
            <w:tcW w:w="90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40000</w:t>
            </w:r>
          </w:p>
        </w:tc>
      </w:tr>
      <w:tr w:rsidR="003B0011" w:rsidRPr="003B0011" w:rsidTr="003B0011">
        <w:tc>
          <w:tcPr>
            <w:tcW w:w="42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26.20.15</w:t>
            </w:r>
          </w:p>
        </w:tc>
        <w:tc>
          <w:tcPr>
            <w:tcW w:w="156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</w:t>
            </w:r>
          </w:p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запоминающие устройства, 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устройства ввода, устройства вывода. Пояснение по требуемой продукции: компьютеры персональные настольные, рабочие станции вывода</w:t>
            </w:r>
          </w:p>
        </w:tc>
        <w:tc>
          <w:tcPr>
            <w:tcW w:w="142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тип (моноблок/системный блок и монитор), размер экрана/монитора, тип процессора, частота процессора, размер оперативной памяти, объем накопителя, тип жесткого диска, 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оптический привод, тип видеоадаптера, операционная система, предустановленное программное обеспечение, предельная цена</w:t>
            </w:r>
          </w:p>
        </w:tc>
        <w:tc>
          <w:tcPr>
            <w:tcW w:w="70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383</w:t>
            </w:r>
          </w:p>
        </w:tc>
        <w:tc>
          <w:tcPr>
            <w:tcW w:w="70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</w:tc>
        <w:tc>
          <w:tcPr>
            <w:tcW w:w="90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90000</w:t>
            </w:r>
          </w:p>
        </w:tc>
        <w:tc>
          <w:tcPr>
            <w:tcW w:w="99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90000</w:t>
            </w:r>
          </w:p>
        </w:tc>
        <w:tc>
          <w:tcPr>
            <w:tcW w:w="103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80000</w:t>
            </w:r>
          </w:p>
        </w:tc>
        <w:tc>
          <w:tcPr>
            <w:tcW w:w="113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60000</w:t>
            </w:r>
          </w:p>
        </w:tc>
        <w:tc>
          <w:tcPr>
            <w:tcW w:w="1117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55000</w:t>
            </w:r>
          </w:p>
        </w:tc>
        <w:tc>
          <w:tcPr>
            <w:tcW w:w="1134" w:type="dxa"/>
            <w:gridSpan w:val="2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55000</w:t>
            </w:r>
          </w:p>
        </w:tc>
        <w:tc>
          <w:tcPr>
            <w:tcW w:w="102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50000</w:t>
            </w:r>
          </w:p>
        </w:tc>
        <w:tc>
          <w:tcPr>
            <w:tcW w:w="1115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50000</w:t>
            </w:r>
          </w:p>
        </w:tc>
        <w:tc>
          <w:tcPr>
            <w:tcW w:w="90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50000</w:t>
            </w:r>
          </w:p>
        </w:tc>
      </w:tr>
      <w:tr w:rsidR="003B0011" w:rsidRPr="003B0011" w:rsidTr="003B0011">
        <w:tc>
          <w:tcPr>
            <w:tcW w:w="421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850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26.20.16.18</w:t>
            </w:r>
          </w:p>
        </w:tc>
        <w:tc>
          <w:tcPr>
            <w:tcW w:w="1562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Устройства периферийные с двумя или более функциями, печать данных, копирование, прием и передача факсимильных сообщений. Пояснение по требуемой продукции: многофункциональное устройство</w:t>
            </w:r>
          </w:p>
        </w:tc>
        <w:tc>
          <w:tcPr>
            <w:tcW w:w="142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Метод печати, разрешение сканирования, цветность печати, максимальный формат, скорость печати/сканирования, </w:t>
            </w:r>
            <w:proofErr w:type="spellStart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автоподатчик</w:t>
            </w:r>
            <w:proofErr w:type="spellEnd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документов, сетевой интерфейс, устройства чтения карт памяти и т.д. формата А4</w:t>
            </w:r>
          </w:p>
        </w:tc>
        <w:tc>
          <w:tcPr>
            <w:tcW w:w="70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70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</w:tc>
        <w:tc>
          <w:tcPr>
            <w:tcW w:w="90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60000</w:t>
            </w:r>
          </w:p>
        </w:tc>
        <w:tc>
          <w:tcPr>
            <w:tcW w:w="99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60000</w:t>
            </w:r>
          </w:p>
        </w:tc>
        <w:tc>
          <w:tcPr>
            <w:tcW w:w="103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50000</w:t>
            </w:r>
          </w:p>
        </w:tc>
        <w:tc>
          <w:tcPr>
            <w:tcW w:w="113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50000</w:t>
            </w:r>
          </w:p>
        </w:tc>
        <w:tc>
          <w:tcPr>
            <w:tcW w:w="1117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40000</w:t>
            </w:r>
          </w:p>
        </w:tc>
        <w:tc>
          <w:tcPr>
            <w:tcW w:w="1134" w:type="dxa"/>
            <w:gridSpan w:val="2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40000</w:t>
            </w:r>
          </w:p>
        </w:tc>
        <w:tc>
          <w:tcPr>
            <w:tcW w:w="102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40000</w:t>
            </w:r>
          </w:p>
        </w:tc>
        <w:tc>
          <w:tcPr>
            <w:tcW w:w="1115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40000</w:t>
            </w:r>
          </w:p>
        </w:tc>
        <w:tc>
          <w:tcPr>
            <w:tcW w:w="90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40000</w:t>
            </w:r>
          </w:p>
        </w:tc>
      </w:tr>
      <w:tr w:rsidR="003B0011" w:rsidRPr="003B0011" w:rsidTr="003B0011">
        <w:tc>
          <w:tcPr>
            <w:tcW w:w="42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Метод печати, разрешение сканирования, цветность печати, максимальный формат, 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скорость печати/сканирования, </w:t>
            </w:r>
            <w:proofErr w:type="spellStart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автоподатчик</w:t>
            </w:r>
            <w:proofErr w:type="spellEnd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документов, сетевой интерфейс, устройства чтения карт памяти и т.д. формата A3</w:t>
            </w:r>
          </w:p>
        </w:tc>
        <w:tc>
          <w:tcPr>
            <w:tcW w:w="70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383</w:t>
            </w:r>
          </w:p>
        </w:tc>
        <w:tc>
          <w:tcPr>
            <w:tcW w:w="70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</w:tc>
        <w:tc>
          <w:tcPr>
            <w:tcW w:w="90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100000</w:t>
            </w:r>
          </w:p>
        </w:tc>
        <w:tc>
          <w:tcPr>
            <w:tcW w:w="99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60000</w:t>
            </w:r>
          </w:p>
        </w:tc>
        <w:tc>
          <w:tcPr>
            <w:tcW w:w="103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50000</w:t>
            </w:r>
          </w:p>
        </w:tc>
        <w:tc>
          <w:tcPr>
            <w:tcW w:w="113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50000</w:t>
            </w:r>
          </w:p>
        </w:tc>
        <w:tc>
          <w:tcPr>
            <w:tcW w:w="1117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50000</w:t>
            </w:r>
          </w:p>
        </w:tc>
        <w:tc>
          <w:tcPr>
            <w:tcW w:w="1134" w:type="dxa"/>
            <w:gridSpan w:val="2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80000</w:t>
            </w:r>
          </w:p>
        </w:tc>
        <w:tc>
          <w:tcPr>
            <w:tcW w:w="102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50000</w:t>
            </w:r>
          </w:p>
        </w:tc>
        <w:tc>
          <w:tcPr>
            <w:tcW w:w="1115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50000</w:t>
            </w:r>
          </w:p>
        </w:tc>
        <w:tc>
          <w:tcPr>
            <w:tcW w:w="90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50000</w:t>
            </w:r>
          </w:p>
        </w:tc>
      </w:tr>
      <w:tr w:rsidR="003B0011" w:rsidRPr="003B0011" w:rsidTr="003B0011">
        <w:tc>
          <w:tcPr>
            <w:tcW w:w="421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850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26.20.16.120</w:t>
            </w:r>
          </w:p>
        </w:tc>
        <w:tc>
          <w:tcPr>
            <w:tcW w:w="156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Принтеры. Пояснения по требуемой продукции: принтер струйный</w:t>
            </w:r>
          </w:p>
        </w:tc>
        <w:tc>
          <w:tcPr>
            <w:tcW w:w="142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Метод печати, цветность (цветной/черно-белый), максимальный формат, скорость печати, предельная цена</w:t>
            </w:r>
          </w:p>
        </w:tc>
        <w:tc>
          <w:tcPr>
            <w:tcW w:w="70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70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</w:tc>
        <w:tc>
          <w:tcPr>
            <w:tcW w:w="90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10000</w:t>
            </w:r>
          </w:p>
        </w:tc>
        <w:tc>
          <w:tcPr>
            <w:tcW w:w="99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10000</w:t>
            </w:r>
          </w:p>
        </w:tc>
        <w:tc>
          <w:tcPr>
            <w:tcW w:w="103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10000</w:t>
            </w:r>
          </w:p>
        </w:tc>
        <w:tc>
          <w:tcPr>
            <w:tcW w:w="113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10000</w:t>
            </w:r>
          </w:p>
        </w:tc>
        <w:tc>
          <w:tcPr>
            <w:tcW w:w="1117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10000</w:t>
            </w:r>
          </w:p>
        </w:tc>
        <w:tc>
          <w:tcPr>
            <w:tcW w:w="1134" w:type="dxa"/>
            <w:gridSpan w:val="2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10000</w:t>
            </w:r>
          </w:p>
        </w:tc>
        <w:tc>
          <w:tcPr>
            <w:tcW w:w="102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10000</w:t>
            </w:r>
          </w:p>
        </w:tc>
        <w:tc>
          <w:tcPr>
            <w:tcW w:w="1115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10000</w:t>
            </w:r>
          </w:p>
        </w:tc>
        <w:tc>
          <w:tcPr>
            <w:tcW w:w="90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10000</w:t>
            </w:r>
          </w:p>
        </w:tc>
      </w:tr>
      <w:tr w:rsidR="003B0011" w:rsidRPr="003B0011" w:rsidTr="003B0011">
        <w:tc>
          <w:tcPr>
            <w:tcW w:w="42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Принтеры. Пояснения по требуемой продукции: принтер лазерный</w:t>
            </w:r>
          </w:p>
        </w:tc>
        <w:tc>
          <w:tcPr>
            <w:tcW w:w="142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Метод печати, цветность (цветной/черно-белый), максимальный формат, скорость печати, предельная цена</w:t>
            </w:r>
          </w:p>
        </w:tc>
        <w:tc>
          <w:tcPr>
            <w:tcW w:w="70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70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</w:tc>
        <w:tc>
          <w:tcPr>
            <w:tcW w:w="90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60000</w:t>
            </w:r>
          </w:p>
        </w:tc>
        <w:tc>
          <w:tcPr>
            <w:tcW w:w="99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50000</w:t>
            </w:r>
          </w:p>
        </w:tc>
        <w:tc>
          <w:tcPr>
            <w:tcW w:w="103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40000</w:t>
            </w:r>
          </w:p>
        </w:tc>
        <w:tc>
          <w:tcPr>
            <w:tcW w:w="113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40000</w:t>
            </w:r>
          </w:p>
        </w:tc>
        <w:tc>
          <w:tcPr>
            <w:tcW w:w="1117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40000</w:t>
            </w:r>
          </w:p>
        </w:tc>
        <w:tc>
          <w:tcPr>
            <w:tcW w:w="1134" w:type="dxa"/>
            <w:gridSpan w:val="2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40000</w:t>
            </w:r>
          </w:p>
        </w:tc>
        <w:tc>
          <w:tcPr>
            <w:tcW w:w="102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30000</w:t>
            </w:r>
          </w:p>
        </w:tc>
        <w:tc>
          <w:tcPr>
            <w:tcW w:w="1115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30000</w:t>
            </w:r>
          </w:p>
        </w:tc>
        <w:tc>
          <w:tcPr>
            <w:tcW w:w="90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30000</w:t>
            </w:r>
          </w:p>
        </w:tc>
      </w:tr>
      <w:tr w:rsidR="003B0011" w:rsidRPr="003B0011" w:rsidTr="003B0011">
        <w:tc>
          <w:tcPr>
            <w:tcW w:w="421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26.20.16.150</w:t>
            </w:r>
          </w:p>
        </w:tc>
        <w:tc>
          <w:tcPr>
            <w:tcW w:w="156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Сканер</w:t>
            </w:r>
          </w:p>
        </w:tc>
        <w:tc>
          <w:tcPr>
            <w:tcW w:w="142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Разрешение сканирования, максимальный формат сканирования,</w:t>
            </w:r>
          </w:p>
        </w:tc>
        <w:tc>
          <w:tcPr>
            <w:tcW w:w="70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70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</w:tc>
        <w:tc>
          <w:tcPr>
            <w:tcW w:w="90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10000</w:t>
            </w:r>
          </w:p>
        </w:tc>
        <w:tc>
          <w:tcPr>
            <w:tcW w:w="99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10000</w:t>
            </w:r>
          </w:p>
        </w:tc>
        <w:tc>
          <w:tcPr>
            <w:tcW w:w="103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10000</w:t>
            </w:r>
          </w:p>
        </w:tc>
        <w:tc>
          <w:tcPr>
            <w:tcW w:w="113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10000</w:t>
            </w:r>
          </w:p>
        </w:tc>
        <w:tc>
          <w:tcPr>
            <w:tcW w:w="1117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10000</w:t>
            </w:r>
          </w:p>
        </w:tc>
        <w:tc>
          <w:tcPr>
            <w:tcW w:w="1134" w:type="dxa"/>
            <w:gridSpan w:val="2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10000</w:t>
            </w:r>
          </w:p>
        </w:tc>
        <w:tc>
          <w:tcPr>
            <w:tcW w:w="102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10000</w:t>
            </w:r>
          </w:p>
        </w:tc>
        <w:tc>
          <w:tcPr>
            <w:tcW w:w="1115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10000</w:t>
            </w:r>
          </w:p>
        </w:tc>
        <w:tc>
          <w:tcPr>
            <w:tcW w:w="90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10000</w:t>
            </w:r>
          </w:p>
        </w:tc>
      </w:tr>
      <w:tr w:rsidR="003B0011" w:rsidRPr="003B0011" w:rsidTr="003B0011">
        <w:tc>
          <w:tcPr>
            <w:tcW w:w="42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Аппаратура коммуникационная передающая с приемными устройствами. Пояснение по требуемой продукции: телефоны мобильные</w:t>
            </w:r>
          </w:p>
        </w:tc>
        <w:tc>
          <w:tcPr>
            <w:tcW w:w="1422" w:type="dxa"/>
            <w:tcBorders>
              <w:bottom w:val="nil"/>
            </w:tcBorders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тип устройства</w:t>
            </w:r>
          </w:p>
        </w:tc>
        <w:tc>
          <w:tcPr>
            <w:tcW w:w="702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tcBorders>
              <w:bottom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телефон/смартфон</w:t>
            </w:r>
          </w:p>
        </w:tc>
        <w:tc>
          <w:tcPr>
            <w:tcW w:w="992" w:type="dxa"/>
            <w:tcBorders>
              <w:bottom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телефон/смартфон</w:t>
            </w:r>
          </w:p>
        </w:tc>
        <w:tc>
          <w:tcPr>
            <w:tcW w:w="1031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телефон/смартфон</w:t>
            </w:r>
          </w:p>
        </w:tc>
        <w:tc>
          <w:tcPr>
            <w:tcW w:w="1028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011" w:rsidRPr="003B0011" w:rsidTr="003B0011">
        <w:tblPrEx>
          <w:tblBorders>
            <w:insideH w:val="nil"/>
          </w:tblBorders>
        </w:tblPrEx>
        <w:tc>
          <w:tcPr>
            <w:tcW w:w="42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поддерживаемые стандарты</w:t>
            </w:r>
          </w:p>
        </w:tc>
        <w:tc>
          <w:tcPr>
            <w:tcW w:w="70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GSM/UMTS/ LTE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GSM/UMTS/ LTE</w:t>
            </w:r>
          </w:p>
        </w:tc>
        <w:tc>
          <w:tcPr>
            <w:tcW w:w="103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GSM/UMTS/ LTE</w:t>
            </w:r>
          </w:p>
        </w:tc>
        <w:tc>
          <w:tcPr>
            <w:tcW w:w="1028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011" w:rsidRPr="003B0011" w:rsidTr="003B0011">
        <w:tblPrEx>
          <w:tblBorders>
            <w:insideH w:val="nil"/>
          </w:tblBorders>
        </w:tblPrEx>
        <w:tc>
          <w:tcPr>
            <w:tcW w:w="42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метод управления (сенсорный/ кнопочный)</w:t>
            </w:r>
          </w:p>
        </w:tc>
        <w:tc>
          <w:tcPr>
            <w:tcW w:w="70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сенсорный/кнопочный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сенсорный/кнопочный</w:t>
            </w:r>
          </w:p>
        </w:tc>
        <w:tc>
          <w:tcPr>
            <w:tcW w:w="103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сенсорный/кнопочный</w:t>
            </w:r>
          </w:p>
        </w:tc>
        <w:tc>
          <w:tcPr>
            <w:tcW w:w="1028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011" w:rsidRPr="003B0011" w:rsidTr="003B0011">
        <w:tc>
          <w:tcPr>
            <w:tcW w:w="42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</w:tcBorders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количество SIM-карт</w:t>
            </w:r>
          </w:p>
        </w:tc>
        <w:tc>
          <w:tcPr>
            <w:tcW w:w="70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992" w:type="dxa"/>
            <w:tcBorders>
              <w:top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03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028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011" w:rsidRPr="003B0011" w:rsidTr="003B0011">
        <w:tc>
          <w:tcPr>
            <w:tcW w:w="421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26.30.11</w:t>
            </w:r>
          </w:p>
        </w:tc>
        <w:tc>
          <w:tcPr>
            <w:tcW w:w="1562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bottom w:val="nil"/>
            </w:tcBorders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наличие модулей и интерфейсов (</w:t>
            </w:r>
            <w:proofErr w:type="spellStart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Wi-Fi</w:t>
            </w:r>
            <w:proofErr w:type="spellEnd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Bluetooth</w:t>
            </w:r>
            <w:proofErr w:type="spellEnd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, USB, GPS, ГЛОНАСС)</w:t>
            </w:r>
          </w:p>
        </w:tc>
        <w:tc>
          <w:tcPr>
            <w:tcW w:w="702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708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</w:tc>
        <w:tc>
          <w:tcPr>
            <w:tcW w:w="904" w:type="dxa"/>
            <w:tcBorders>
              <w:bottom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992" w:type="dxa"/>
            <w:tcBorders>
              <w:bottom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031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028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011" w:rsidRPr="00EA503C" w:rsidTr="003B0011">
        <w:tblPrEx>
          <w:tblBorders>
            <w:insideH w:val="nil"/>
          </w:tblBorders>
        </w:tblPrEx>
        <w:tc>
          <w:tcPr>
            <w:tcW w:w="42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операционная система</w:t>
            </w:r>
          </w:p>
        </w:tc>
        <w:tc>
          <w:tcPr>
            <w:tcW w:w="70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android BlackBerry OS Fire OS </w:t>
            </w:r>
            <w:proofErr w:type="spellStart"/>
            <w:r w:rsidRPr="003B0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iOSMS</w:t>
            </w:r>
            <w:proofErr w:type="spellEnd"/>
            <w:r w:rsidRPr="003B0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Windows Palm OS Symbian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android BlackBerry OS Fire OS </w:t>
            </w:r>
            <w:proofErr w:type="spellStart"/>
            <w:r w:rsidRPr="003B0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iOSMS</w:t>
            </w:r>
            <w:proofErr w:type="spellEnd"/>
            <w:r w:rsidRPr="003B0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Windows Palm OS Symbian</w:t>
            </w:r>
          </w:p>
        </w:tc>
        <w:tc>
          <w:tcPr>
            <w:tcW w:w="103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android BlackBerry OS Fire OS </w:t>
            </w:r>
            <w:proofErr w:type="spellStart"/>
            <w:r w:rsidRPr="003B0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iOSMS</w:t>
            </w:r>
            <w:proofErr w:type="spellEnd"/>
            <w:r w:rsidRPr="003B0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Windows Palm OS Symbian</w:t>
            </w:r>
          </w:p>
        </w:tc>
        <w:tc>
          <w:tcPr>
            <w:tcW w:w="1028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0011" w:rsidRPr="003B0011" w:rsidTr="003B0011">
        <w:tc>
          <w:tcPr>
            <w:tcW w:w="42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  <w:tcBorders>
              <w:top w:val="nil"/>
            </w:tcBorders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70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15000</w:t>
            </w:r>
          </w:p>
        </w:tc>
        <w:tc>
          <w:tcPr>
            <w:tcW w:w="992" w:type="dxa"/>
            <w:tcBorders>
              <w:top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15000</w:t>
            </w:r>
          </w:p>
        </w:tc>
        <w:tc>
          <w:tcPr>
            <w:tcW w:w="103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15000</w:t>
            </w:r>
          </w:p>
        </w:tc>
        <w:tc>
          <w:tcPr>
            <w:tcW w:w="1028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011" w:rsidRPr="003B0011" w:rsidTr="003B0011">
        <w:tc>
          <w:tcPr>
            <w:tcW w:w="421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29.10.21</w:t>
            </w:r>
          </w:p>
        </w:tc>
        <w:tc>
          <w:tcPr>
            <w:tcW w:w="1562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транспортные с двигателем с искровым 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зажиганием</w:t>
            </w:r>
          </w:p>
        </w:tc>
        <w:tc>
          <w:tcPr>
            <w:tcW w:w="1422" w:type="dxa"/>
            <w:tcBorders>
              <w:bottom w:val="nil"/>
            </w:tcBorders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мощность двигателя</w:t>
            </w:r>
          </w:p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комплектация</w:t>
            </w:r>
          </w:p>
        </w:tc>
        <w:tc>
          <w:tcPr>
            <w:tcW w:w="702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251383</w:t>
            </w:r>
          </w:p>
        </w:tc>
        <w:tc>
          <w:tcPr>
            <w:tcW w:w="708" w:type="dxa"/>
            <w:tcBorders>
              <w:bottom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лошадиная сила</w:t>
            </w:r>
          </w:p>
        </w:tc>
        <w:tc>
          <w:tcPr>
            <w:tcW w:w="904" w:type="dxa"/>
            <w:tcBorders>
              <w:bottom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200</w:t>
            </w:r>
          </w:p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АКПП, климат-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</w:t>
            </w:r>
          </w:p>
        </w:tc>
        <w:tc>
          <w:tcPr>
            <w:tcW w:w="992" w:type="dxa"/>
            <w:tcBorders>
              <w:bottom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более 150</w:t>
            </w:r>
          </w:p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МКПП, климат-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</w:t>
            </w:r>
          </w:p>
        </w:tc>
        <w:tc>
          <w:tcPr>
            <w:tcW w:w="1031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200</w:t>
            </w:r>
          </w:p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МКПП, климат-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</w:t>
            </w:r>
          </w:p>
        </w:tc>
        <w:tc>
          <w:tcPr>
            <w:tcW w:w="1028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011" w:rsidRPr="003B0011" w:rsidTr="003B0011">
        <w:tc>
          <w:tcPr>
            <w:tcW w:w="42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</w:tcBorders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70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</w:tc>
        <w:tc>
          <w:tcPr>
            <w:tcW w:w="904" w:type="dxa"/>
            <w:tcBorders>
              <w:top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2,5 млн</w:t>
            </w:r>
          </w:p>
        </w:tc>
        <w:tc>
          <w:tcPr>
            <w:tcW w:w="992" w:type="dxa"/>
            <w:tcBorders>
              <w:top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2,0 млн</w:t>
            </w:r>
          </w:p>
        </w:tc>
        <w:tc>
          <w:tcPr>
            <w:tcW w:w="103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не более 1,5 млн</w:t>
            </w:r>
          </w:p>
        </w:tc>
        <w:tc>
          <w:tcPr>
            <w:tcW w:w="1028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011" w:rsidRPr="003B0011" w:rsidTr="003B0011">
        <w:tc>
          <w:tcPr>
            <w:tcW w:w="42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31.01.11</w:t>
            </w:r>
          </w:p>
        </w:tc>
        <w:tc>
          <w:tcPr>
            <w:tcW w:w="156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142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материал (металл), обивочные материалы предельная цена</w:t>
            </w:r>
          </w:p>
        </w:tc>
        <w:tc>
          <w:tcPr>
            <w:tcW w:w="70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70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</w:tc>
        <w:tc>
          <w:tcPr>
            <w:tcW w:w="90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предельное значение -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предельное значение -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03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предельное значение -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13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предельное значение - искусственная кожа. Возможны 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117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предельное значение - ткань. Возможные значения: нетканые материалы</w:t>
            </w:r>
          </w:p>
        </w:tc>
        <w:tc>
          <w:tcPr>
            <w:tcW w:w="1134" w:type="dxa"/>
            <w:gridSpan w:val="2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предельное значение -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02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предельное значение - искусственна я кожа. Возможные значения: мебельный (искусственный) мех, искусственна я замша (микрофибра), ткань, нетканые материалы</w:t>
            </w:r>
          </w:p>
        </w:tc>
        <w:tc>
          <w:tcPr>
            <w:tcW w:w="1115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предельное значение - ткань. Возможные значения: нетканые материалы</w:t>
            </w:r>
          </w:p>
        </w:tc>
        <w:tc>
          <w:tcPr>
            <w:tcW w:w="90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предельное значение - ткань. Возможные значения: нетканые материалы</w:t>
            </w:r>
          </w:p>
        </w:tc>
      </w:tr>
      <w:tr w:rsidR="003B0011" w:rsidRPr="003B0011" w:rsidTr="003B0011">
        <w:tc>
          <w:tcPr>
            <w:tcW w:w="421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Merge w:val="restart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31.01.12</w:t>
            </w:r>
          </w:p>
        </w:tc>
        <w:tc>
          <w:tcPr>
            <w:tcW w:w="1562" w:type="dxa"/>
            <w:vMerge w:val="restart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Мебель деревянная для офисов. Пояснения по 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закупаемой продукции: мебель для сидения, преимущественно с деревянным каркасом</w:t>
            </w:r>
          </w:p>
        </w:tc>
        <w:tc>
          <w:tcPr>
            <w:tcW w:w="142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 (вид древесины)</w:t>
            </w:r>
          </w:p>
        </w:tc>
        <w:tc>
          <w:tcPr>
            <w:tcW w:w="70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предельное значение - массив 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древесины "ценных" пород (твердолиственных и тропических). Возможные значения: древесина хвойных и </w:t>
            </w:r>
            <w:proofErr w:type="spellStart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мягколиственных</w:t>
            </w:r>
            <w:proofErr w:type="spellEnd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 пород: береза, лиственница, сосна, ель</w:t>
            </w:r>
          </w:p>
        </w:tc>
        <w:tc>
          <w:tcPr>
            <w:tcW w:w="99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предельное значение - массив 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древесины "ценных" пород (твердолиственных и тропических). Возможные значения: древесина хвойных и </w:t>
            </w:r>
            <w:proofErr w:type="spellStart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мягколиственных</w:t>
            </w:r>
            <w:proofErr w:type="spellEnd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 пород: береза, лиственница, сосна, ель</w:t>
            </w:r>
          </w:p>
        </w:tc>
        <w:tc>
          <w:tcPr>
            <w:tcW w:w="103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возможное значение - древесина 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хвойных и </w:t>
            </w:r>
            <w:proofErr w:type="spellStart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мягколиственных</w:t>
            </w:r>
            <w:proofErr w:type="spellEnd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 пород:</w:t>
            </w:r>
          </w:p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береза, лиственница, сосна, ель</w:t>
            </w:r>
          </w:p>
        </w:tc>
        <w:tc>
          <w:tcPr>
            <w:tcW w:w="113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возможное значение - древесина хвойных и </w:t>
            </w:r>
            <w:proofErr w:type="spellStart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мягколиственных</w:t>
            </w:r>
            <w:proofErr w:type="spellEnd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 пород:</w:t>
            </w:r>
          </w:p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береза, лиственница, сосна, ель</w:t>
            </w:r>
          </w:p>
        </w:tc>
        <w:tc>
          <w:tcPr>
            <w:tcW w:w="1117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возможное значение - древесина хвойных и </w:t>
            </w:r>
            <w:proofErr w:type="spellStart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мягколиственных</w:t>
            </w:r>
            <w:proofErr w:type="spellEnd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 пород:</w:t>
            </w:r>
          </w:p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береза, лиственница, сосна, ель</w:t>
            </w:r>
          </w:p>
        </w:tc>
        <w:tc>
          <w:tcPr>
            <w:tcW w:w="1134" w:type="dxa"/>
            <w:gridSpan w:val="2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возможное значение - древесина хвойных и </w:t>
            </w:r>
            <w:proofErr w:type="spellStart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мягколиственных</w:t>
            </w:r>
            <w:proofErr w:type="spellEnd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 пород:</w:t>
            </w:r>
          </w:p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береза, лиственница, сосна, ель</w:t>
            </w:r>
          </w:p>
        </w:tc>
        <w:tc>
          <w:tcPr>
            <w:tcW w:w="102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возможное значение - древесина 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хвойных и </w:t>
            </w:r>
            <w:proofErr w:type="spellStart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мягколиственных</w:t>
            </w:r>
            <w:proofErr w:type="spellEnd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 пород: береза, лиственница, сосна, ель</w:t>
            </w:r>
          </w:p>
        </w:tc>
        <w:tc>
          <w:tcPr>
            <w:tcW w:w="1115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возможное значение - древесина хвойных и </w:t>
            </w:r>
            <w:proofErr w:type="spellStart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мягколиственных</w:t>
            </w:r>
            <w:proofErr w:type="spellEnd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 пород:</w:t>
            </w:r>
          </w:p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береза, лиственница, сосна, ель</w:t>
            </w:r>
          </w:p>
        </w:tc>
        <w:tc>
          <w:tcPr>
            <w:tcW w:w="90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возможное значение - 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древесина хвойных и </w:t>
            </w:r>
            <w:proofErr w:type="spellStart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мягколиственных</w:t>
            </w:r>
            <w:proofErr w:type="spellEnd"/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 пород:</w:t>
            </w:r>
          </w:p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береза, лиственница, сосна, ель</w:t>
            </w:r>
          </w:p>
        </w:tc>
      </w:tr>
      <w:tr w:rsidR="003B0011" w:rsidRPr="003B0011" w:rsidTr="003B0011">
        <w:tc>
          <w:tcPr>
            <w:tcW w:w="421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обивочные материалы</w:t>
            </w:r>
          </w:p>
        </w:tc>
        <w:tc>
          <w:tcPr>
            <w:tcW w:w="702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3FEF" w:rsidRPr="003B0011" w:rsidRDefault="002B3FE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предельное значение - кожа натуральная. Возможные значения: искусственная кожа; 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2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предельное значение - кожа натуральная. Возможные значения: искусственная кожа; мебельны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 (искусственный) мех, искусственная замша (микрофибра), ткань, нетканые материалы</w:t>
            </w:r>
          </w:p>
        </w:tc>
        <w:tc>
          <w:tcPr>
            <w:tcW w:w="103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предельное значение - искусственная кожа. Возможные значения: мебельный (искусственный) 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мех, искусственная замша (микрофибра), ткань, нетканые материалы</w:t>
            </w:r>
          </w:p>
        </w:tc>
        <w:tc>
          <w:tcPr>
            <w:tcW w:w="1134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предельное значение - искусственная кожа. Возможны е значения: мебельный (искусственный) мех, искусственная замша (микрофибра), ткань, 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нетканые материалы</w:t>
            </w:r>
          </w:p>
        </w:tc>
        <w:tc>
          <w:tcPr>
            <w:tcW w:w="1117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предельное значение - ткань. Возможное значение: нетканые материалы</w:t>
            </w:r>
          </w:p>
        </w:tc>
        <w:tc>
          <w:tcPr>
            <w:tcW w:w="1134" w:type="dxa"/>
            <w:gridSpan w:val="2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предельное значение - кожа натуральная. Возможные значения: искусственная кожа; мебельный (искусственный) мех, искусствен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ная замша (микрофибра), ткань, нетканые материалы</w:t>
            </w:r>
          </w:p>
        </w:tc>
        <w:tc>
          <w:tcPr>
            <w:tcW w:w="1028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предельное значение -</w:t>
            </w:r>
          </w:p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искусственная кожа. Возможные значения: мебельный (искусственный) </w:t>
            </w: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мех, искусственная замша (микрофибра), ткань, нетканые материалы</w:t>
            </w:r>
          </w:p>
        </w:tc>
        <w:tc>
          <w:tcPr>
            <w:tcW w:w="1115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предельное</w:t>
            </w:r>
          </w:p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значение - ткань.</w:t>
            </w:r>
          </w:p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Возможное значение: нетканые материалы</w:t>
            </w:r>
          </w:p>
        </w:tc>
        <w:tc>
          <w:tcPr>
            <w:tcW w:w="901" w:type="dxa"/>
          </w:tcPr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предельное значение -</w:t>
            </w:r>
          </w:p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ткань.</w:t>
            </w:r>
          </w:p>
          <w:p w:rsidR="002B3FEF" w:rsidRPr="003B0011" w:rsidRDefault="002B3F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11">
              <w:rPr>
                <w:rFonts w:ascii="Times New Roman" w:hAnsi="Times New Roman" w:cs="Times New Roman"/>
                <w:sz w:val="20"/>
                <w:szCs w:val="20"/>
              </w:rPr>
              <w:t>Возможное значение: нетканые материалы</w:t>
            </w:r>
          </w:p>
        </w:tc>
      </w:tr>
    </w:tbl>
    <w:p w:rsidR="002B3FEF" w:rsidRPr="003B0011" w:rsidRDefault="002B3F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3FEF" w:rsidRPr="003B0011" w:rsidRDefault="002B3F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3FEF" w:rsidRPr="003B0011" w:rsidRDefault="002B3FEF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E94DA0" w:rsidRPr="003B0011" w:rsidRDefault="00E94DA0">
      <w:pPr>
        <w:rPr>
          <w:rFonts w:ascii="Times New Roman" w:hAnsi="Times New Roman" w:cs="Times New Roman"/>
          <w:sz w:val="24"/>
          <w:szCs w:val="24"/>
        </w:rPr>
      </w:pPr>
    </w:p>
    <w:sectPr w:rsidR="00E94DA0" w:rsidRPr="003B0011" w:rsidSect="00B203D5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91C" w:rsidRDefault="0094391C" w:rsidP="003B0011">
      <w:pPr>
        <w:spacing w:after="0" w:line="240" w:lineRule="auto"/>
      </w:pPr>
      <w:r>
        <w:separator/>
      </w:r>
    </w:p>
  </w:endnote>
  <w:endnote w:type="continuationSeparator" w:id="0">
    <w:p w:rsidR="0094391C" w:rsidRDefault="0094391C" w:rsidP="003B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91C" w:rsidRDefault="0094391C" w:rsidP="003B0011">
      <w:pPr>
        <w:spacing w:after="0" w:line="240" w:lineRule="auto"/>
      </w:pPr>
      <w:r>
        <w:separator/>
      </w:r>
    </w:p>
  </w:footnote>
  <w:footnote w:type="continuationSeparator" w:id="0">
    <w:p w:rsidR="0094391C" w:rsidRDefault="0094391C" w:rsidP="003B00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3FEF"/>
    <w:rsid w:val="00107736"/>
    <w:rsid w:val="00137728"/>
    <w:rsid w:val="002B3FEF"/>
    <w:rsid w:val="003B0011"/>
    <w:rsid w:val="004841B0"/>
    <w:rsid w:val="006E2103"/>
    <w:rsid w:val="00787440"/>
    <w:rsid w:val="008835C8"/>
    <w:rsid w:val="0094391C"/>
    <w:rsid w:val="009E0637"/>
    <w:rsid w:val="00B203D5"/>
    <w:rsid w:val="00C4100D"/>
    <w:rsid w:val="00E94DA0"/>
    <w:rsid w:val="00EA503C"/>
    <w:rsid w:val="00EF02D2"/>
    <w:rsid w:val="00F20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F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B3F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B3F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13772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B0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0011"/>
  </w:style>
  <w:style w:type="paragraph" w:styleId="a6">
    <w:name w:val="footer"/>
    <w:basedOn w:val="a"/>
    <w:link w:val="a7"/>
    <w:uiPriority w:val="99"/>
    <w:unhideWhenUsed/>
    <w:rsid w:val="003B0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00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F349897DA8B40EB1C33E30CB2477118AB44EA6E55F1A74BC9A164157EC74CB59D814C653977BBB86C92CC7FB14Bc8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2973</Words>
  <Characters>16951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Залим</dc:creator>
  <cp:lastModifiedBy>-</cp:lastModifiedBy>
  <cp:revision>6</cp:revision>
  <cp:lastPrinted>2023-05-29T07:05:00Z</cp:lastPrinted>
  <dcterms:created xsi:type="dcterms:W3CDTF">2023-05-29T06:57:00Z</dcterms:created>
  <dcterms:modified xsi:type="dcterms:W3CDTF">2023-05-29T07:06:00Z</dcterms:modified>
</cp:coreProperties>
</file>