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04" w:rsidRDefault="006B2504" w:rsidP="006B2504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B2504" w:rsidRDefault="006B2504" w:rsidP="006B2504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B2504" w:rsidRDefault="006B2504" w:rsidP="006B2504">
      <w:pPr>
        <w:pStyle w:val="1"/>
        <w:shd w:val="clear" w:color="auto" w:fill="auto"/>
        <w:ind w:left="5820" w:firstLine="0"/>
        <w:jc w:val="right"/>
      </w:pPr>
      <w:r>
        <w:rPr>
          <w:color w:val="000000"/>
          <w:lang w:bidi="ru-RU"/>
        </w:rPr>
        <w:t xml:space="preserve">                 Приложение 1</w:t>
      </w:r>
    </w:p>
    <w:p w:rsidR="006B2504" w:rsidRDefault="006B2504" w:rsidP="006B2504">
      <w:pPr>
        <w:pStyle w:val="1"/>
        <w:shd w:val="clear" w:color="auto" w:fill="auto"/>
        <w:spacing w:after="600"/>
        <w:ind w:left="4160" w:firstLine="0"/>
        <w:jc w:val="right"/>
      </w:pPr>
      <w:r>
        <w:rPr>
          <w:color w:val="000000"/>
          <w:lang w:bidi="ru-RU"/>
        </w:rPr>
        <w:t>к постановлению местной администрации Урванского муниципального района от    «</w:t>
      </w:r>
      <w:r w:rsidR="00CE43A6">
        <w:rPr>
          <w:color w:val="000000"/>
          <w:lang w:bidi="ru-RU"/>
        </w:rPr>
        <w:t xml:space="preserve">18 </w:t>
      </w:r>
      <w:r>
        <w:rPr>
          <w:color w:val="000000"/>
          <w:lang w:bidi="ru-RU"/>
        </w:rPr>
        <w:t>»</w:t>
      </w:r>
      <w:r w:rsidR="00CE43A6">
        <w:rPr>
          <w:color w:val="000000"/>
          <w:lang w:bidi="ru-RU"/>
        </w:rPr>
        <w:t xml:space="preserve"> мая </w:t>
      </w:r>
      <w:r>
        <w:rPr>
          <w:color w:val="000000"/>
          <w:lang w:bidi="ru-RU"/>
        </w:rPr>
        <w:t xml:space="preserve"> 2023 г. №</w:t>
      </w:r>
      <w:r w:rsidR="00CE43A6">
        <w:rPr>
          <w:color w:val="000000"/>
          <w:lang w:bidi="ru-RU"/>
        </w:rPr>
        <w:t>474</w:t>
      </w:r>
    </w:p>
    <w:p w:rsidR="006B2504" w:rsidRDefault="006B2504" w:rsidP="006B2504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lang w:bidi="ru-RU"/>
        </w:rPr>
        <w:t>ПОЛОЖЕНИЕ</w:t>
      </w:r>
    </w:p>
    <w:p w:rsidR="006B2504" w:rsidRDefault="006B2504" w:rsidP="006B2504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  <w:color w:val="000000"/>
          <w:lang w:bidi="ru-RU"/>
        </w:rPr>
        <w:t>о Совете по инвестициям и предпринимательству при главе местной</w:t>
      </w:r>
      <w:r>
        <w:rPr>
          <w:b/>
          <w:bCs/>
          <w:color w:val="000000"/>
          <w:lang w:bidi="ru-RU"/>
        </w:rPr>
        <w:br/>
        <w:t>администрации Урванского муниципального района</w:t>
      </w:r>
      <w:r w:rsidR="00D349BA">
        <w:rPr>
          <w:b/>
          <w:bCs/>
          <w:color w:val="000000"/>
          <w:lang w:bidi="ru-RU"/>
        </w:rPr>
        <w:t>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ind w:firstLine="720"/>
        <w:jc w:val="both"/>
      </w:pPr>
      <w:r>
        <w:rPr>
          <w:color w:val="000000"/>
          <w:lang w:bidi="ru-RU"/>
        </w:rPr>
        <w:t xml:space="preserve">Совет по инвестициям и предпринимательству при главе местной администрации </w:t>
      </w:r>
      <w:r w:rsidRPr="00B128BE">
        <w:rPr>
          <w:bCs/>
          <w:color w:val="000000"/>
          <w:lang w:bidi="ru-RU"/>
        </w:rPr>
        <w:t>Урванского</w:t>
      </w:r>
      <w:r>
        <w:rPr>
          <w:color w:val="000000"/>
          <w:lang w:bidi="ru-RU"/>
        </w:rPr>
        <w:t xml:space="preserve">  муниципального района (далее - Совет) - является коллегиальным совещательным органом, образованным в целях координации деятельности по выработке предложений, направленных на создание эффективных механизмов повышения конкурентоспособности экономики, развития предпринимательства и укрепления благоприятного инвестиционного климата в Урванском  муниципальном районе КБР.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ind w:firstLine="720"/>
        <w:jc w:val="both"/>
      </w:pPr>
      <w:r>
        <w:rPr>
          <w:color w:val="000000"/>
          <w:lang w:bidi="ru-RU"/>
        </w:rPr>
        <w:t>Совет в своей деятельности руководствуется Конституцией РФ, федеральными законами и иными нормативными правовыми актами РФ, Конституцией КБР, законами и распоряжениями Главы КБР, а также настоящим Положением.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ind w:firstLine="660"/>
        <w:jc w:val="both"/>
      </w:pPr>
      <w:r>
        <w:rPr>
          <w:color w:val="000000"/>
          <w:lang w:bidi="ru-RU"/>
        </w:rPr>
        <w:t>Основными задачами Совета являются: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определение приоритетных направлений и формирование стратегических целей в Урванском муниципальном районе;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анализ состояния и эффективности предпринимательства в</w:t>
      </w:r>
      <w:r w:rsidRPr="00B128B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Урванском муниципальном районе;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формирование совместно с заинтересованными структурами благоприятных законодательных и экономических условий для развития предпринимательства в Урванском  муниципальном районе;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содействие в преодолении административных и других барьеров, возникающих при реализации инвестиционных проектов на территории района;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координация органов местного самоуправления в разработке проектов нормативных правовых актов по вопросам предпринимательства и организации законодательного обеспечения предпринимательской деятельности;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выработка предложений по привлечению в Урванский муниципальный район инвесторов;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выявление и исследование проблем в сфере предпринимательства в Урванском муниципальном районе;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 xml:space="preserve">осуществление </w:t>
      </w:r>
      <w:proofErr w:type="gramStart"/>
      <w:r>
        <w:rPr>
          <w:color w:val="000000"/>
          <w:lang w:bidi="ru-RU"/>
        </w:rPr>
        <w:t>контроля за</w:t>
      </w:r>
      <w:proofErr w:type="gramEnd"/>
      <w:r>
        <w:rPr>
          <w:color w:val="000000"/>
          <w:lang w:bidi="ru-RU"/>
        </w:rPr>
        <w:t xml:space="preserve"> ходом реализации инвестиционных проектов в Урванском  муниципальном районе;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lastRenderedPageBreak/>
        <w:t>обобщение и анализ отечественного и зарубежного опыта по привлечению инвестиций;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рассмотрение проектов нормативно правовых актов органов местного самоуправления Урванского муниципального района по вопросам инвестиций, защиты прав и законных интересов инвесторов, подготовка соответствующих предложений.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99"/>
        </w:tabs>
        <w:ind w:firstLine="720"/>
        <w:jc w:val="both"/>
      </w:pPr>
      <w:r>
        <w:rPr>
          <w:color w:val="000000"/>
          <w:lang w:bidi="ru-RU"/>
        </w:rPr>
        <w:t>Совет имеет право: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обсуждать проекты нормативных правовых актов по вопросам предпринимательства, вносимые на рассмотрение Совета местного самоуправления Урванского муниципального района;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направлять рекомендации предприятиям и организациям независимо от их организационно-правовых форм и форм собственности, по вопросам, входящим в компетенцию Совета;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 xml:space="preserve">заслушивать представителей органов исполнительной </w:t>
      </w:r>
      <w:proofErr w:type="gramStart"/>
      <w:r>
        <w:rPr>
          <w:color w:val="000000"/>
          <w:lang w:bidi="ru-RU"/>
        </w:rPr>
        <w:t>власти</w:t>
      </w:r>
      <w:proofErr w:type="gramEnd"/>
      <w:r>
        <w:rPr>
          <w:color w:val="000000"/>
          <w:lang w:bidi="ru-RU"/>
        </w:rPr>
        <w:t xml:space="preserve"> о выполнении возложенных на них задач по реализации инвестиционной политики;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запрашивать и получать в установленном порядке необходимые материалы от министерств и ведомств Кабардино-Балкарской Республики, органов местного самоуправления Урванского муниципального района;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взаимодействовать в установленном порядке с федеральными, республиканскими органами, занимающимися вопросами инвестиций;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участвовать в совещаниях, конференциях и иных мероприятиях по вопросам инвестиций.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ind w:firstLine="720"/>
        <w:jc w:val="both"/>
      </w:pPr>
      <w:r>
        <w:rPr>
          <w:color w:val="000000"/>
          <w:lang w:bidi="ru-RU"/>
        </w:rPr>
        <w:t>Совет формируется в составе председателя Совета, заместителя председателя Совета - инвестиционного управляющего, секретаря и членов Совета.</w:t>
      </w:r>
    </w:p>
    <w:p w:rsidR="001E24EB" w:rsidRPr="001E24EB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ind w:firstLine="720"/>
        <w:jc w:val="both"/>
      </w:pPr>
      <w:r>
        <w:rPr>
          <w:color w:val="000000"/>
          <w:lang w:bidi="ru-RU"/>
        </w:rPr>
        <w:t>Заседания Совета проводит председатель Совета, в его отсутствие или по его поручению заместитель председателя Совета.</w:t>
      </w:r>
      <w:r w:rsidR="001E24EB">
        <w:rPr>
          <w:color w:val="000000"/>
          <w:lang w:bidi="ru-RU"/>
        </w:rPr>
        <w:t xml:space="preserve"> </w:t>
      </w:r>
    </w:p>
    <w:p w:rsidR="006B2504" w:rsidRDefault="001E24EB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ind w:firstLine="720"/>
        <w:jc w:val="both"/>
      </w:pPr>
      <w:r>
        <w:rPr>
          <w:color w:val="000000"/>
          <w:lang w:bidi="ru-RU"/>
        </w:rPr>
        <w:t>Заседания Совета проводятся по мере  необходимости, но реже одного  раза  в квартал.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ind w:firstLine="720"/>
        <w:jc w:val="both"/>
      </w:pPr>
      <w:r>
        <w:rPr>
          <w:color w:val="000000"/>
          <w:lang w:bidi="ru-RU"/>
        </w:rPr>
        <w:t>Секретарь Совета по поручению председателя Совета или заместителя председателя Совета: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приглашает специалистов для участия в работе Совета;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организует проведение заседаний Совета, формирует проекты повесток заседаний;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ведет протоколы заседаний Совета.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85"/>
        </w:tabs>
        <w:ind w:firstLine="720"/>
        <w:jc w:val="both"/>
      </w:pPr>
      <w:r>
        <w:rPr>
          <w:color w:val="000000"/>
          <w:lang w:bidi="ru-RU"/>
        </w:rPr>
        <w:t>Инвестиционный управляющий является ответственным за реализацию полномочий органа местного самоуправления по созданию в муниципальном образовании благоприятных условий для развития инвестиционной деятельности.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099"/>
        </w:tabs>
        <w:ind w:firstLine="720"/>
        <w:jc w:val="both"/>
      </w:pPr>
      <w:r>
        <w:rPr>
          <w:color w:val="000000"/>
          <w:lang w:bidi="ru-RU"/>
        </w:rPr>
        <w:t>Инвестиционному управляющему рекомендовано: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принимать меры по привлечению инвестиций в экономику Урванского муниципального района, в том числе путем продвижения инвестиционного потенциала и инвестиционных предложений;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 xml:space="preserve">обеспечить формирование инвестиционных предложений в </w:t>
      </w:r>
      <w:r>
        <w:rPr>
          <w:color w:val="000000"/>
          <w:lang w:bidi="ru-RU"/>
        </w:rPr>
        <w:lastRenderedPageBreak/>
        <w:t>соответствии с действующим законодательством;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участвовать в сопровождении инвестиционных проектов, реализуемых и (или) планируемых к реализации на территории Урванского муниципального района;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информировать инвесторов о формах государственной поддержки при реализации инвестиционных проектов;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анализировать инвестиционную деятельность, осуществляемую на территории Урванского муниципального района.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240"/>
        </w:tabs>
        <w:ind w:firstLine="720"/>
        <w:jc w:val="both"/>
      </w:pPr>
      <w:r>
        <w:rPr>
          <w:color w:val="000000"/>
          <w:lang w:bidi="ru-RU"/>
        </w:rPr>
        <w:t>Заседания Совета созываются председателем Совета.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226"/>
        </w:tabs>
        <w:ind w:firstLine="720"/>
        <w:jc w:val="both"/>
      </w:pPr>
      <w:r>
        <w:rPr>
          <w:color w:val="000000"/>
          <w:lang w:bidi="ru-RU"/>
        </w:rPr>
        <w:t>В заседаниях Совета принимают участие ответственные работники местной администрации Урванского муниципального района, руководители государственных, хозяйствующих субъектов и общественных организаций и другие лица при рассмотрении вопросов, в подготовке которых они принимали участие.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К работе Совета могут привлекаться ведущие специалисты отраслей экономики, ученые и предприниматели.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226"/>
        </w:tabs>
        <w:ind w:firstLine="720"/>
        <w:jc w:val="both"/>
      </w:pPr>
      <w:r>
        <w:rPr>
          <w:color w:val="000000"/>
          <w:lang w:bidi="ru-RU"/>
        </w:rPr>
        <w:t>Совет в соответствии с вышеизложенными на него задачами может создавать экспертные и рабочие группы. Их руководители и составы определяются председателем Совета.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226"/>
        </w:tabs>
        <w:ind w:firstLine="720"/>
        <w:jc w:val="both"/>
      </w:pPr>
      <w:r>
        <w:rPr>
          <w:color w:val="000000"/>
          <w:lang w:bidi="ru-RU"/>
        </w:rPr>
        <w:t>Решения Совета принимаются большинством голосов присутст</w:t>
      </w:r>
      <w:r>
        <w:rPr>
          <w:color w:val="000000"/>
          <w:lang w:bidi="ru-RU"/>
        </w:rPr>
        <w:softHyphen/>
        <w:t>вующих на заседании членов Совета.</w:t>
      </w:r>
    </w:p>
    <w:p w:rsidR="006B2504" w:rsidRDefault="006B2504" w:rsidP="006B2504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>Решения, принимаемые на заседаниях Совета, оформляются протоколами, которые подписывает председательствующий на заседании.</w:t>
      </w:r>
    </w:p>
    <w:p w:rsidR="006B2504" w:rsidRDefault="006B2504" w:rsidP="006B2504">
      <w:pPr>
        <w:pStyle w:val="1"/>
        <w:numPr>
          <w:ilvl w:val="0"/>
          <w:numId w:val="1"/>
        </w:numPr>
        <w:shd w:val="clear" w:color="auto" w:fill="auto"/>
        <w:tabs>
          <w:tab w:val="left" w:pos="1378"/>
        </w:tabs>
        <w:ind w:firstLine="720"/>
        <w:jc w:val="both"/>
        <w:sectPr w:rsidR="006B2504" w:rsidSect="00D349BA">
          <w:pgSz w:w="11900" w:h="16840"/>
          <w:pgMar w:top="567" w:right="800" w:bottom="1518" w:left="1653" w:header="0" w:footer="1090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Заседания Совета является правомочным, если на нем присутствовало не менее половины членов Совета.</w:t>
      </w:r>
    </w:p>
    <w:p w:rsidR="006B2504" w:rsidRDefault="006B2504" w:rsidP="006B2504">
      <w:pPr>
        <w:spacing w:line="1" w:lineRule="exact"/>
        <w:jc w:val="right"/>
      </w:pPr>
    </w:p>
    <w:p w:rsidR="00D353C1" w:rsidRDefault="00D353C1" w:rsidP="00D353C1">
      <w:pPr>
        <w:pStyle w:val="1"/>
        <w:shd w:val="clear" w:color="auto" w:fill="auto"/>
        <w:ind w:left="5840" w:firstLine="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Приложение 2</w:t>
      </w:r>
    </w:p>
    <w:p w:rsidR="00D353C1" w:rsidRDefault="00D353C1" w:rsidP="00D353C1">
      <w:pPr>
        <w:pStyle w:val="1"/>
        <w:shd w:val="clear" w:color="auto" w:fill="auto"/>
        <w:spacing w:after="300"/>
        <w:ind w:firstLine="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к постановлению местной администрации</w:t>
      </w:r>
      <w:r>
        <w:rPr>
          <w:color w:val="000000"/>
          <w:sz w:val="26"/>
          <w:szCs w:val="26"/>
          <w:lang w:bidi="ru-RU"/>
        </w:rPr>
        <w:br/>
        <w:t>Урванского муниципального района</w:t>
      </w:r>
      <w:r>
        <w:rPr>
          <w:color w:val="000000"/>
          <w:sz w:val="26"/>
          <w:szCs w:val="26"/>
          <w:lang w:bidi="ru-RU"/>
        </w:rPr>
        <w:br/>
        <w:t>от «</w:t>
      </w:r>
      <w:r w:rsidR="00575AFE">
        <w:rPr>
          <w:color w:val="000000"/>
          <w:sz w:val="26"/>
          <w:szCs w:val="26"/>
          <w:lang w:bidi="ru-RU"/>
        </w:rPr>
        <w:t xml:space="preserve"> 18 </w:t>
      </w:r>
      <w:r>
        <w:rPr>
          <w:color w:val="000000"/>
          <w:sz w:val="26"/>
          <w:szCs w:val="26"/>
          <w:lang w:bidi="ru-RU"/>
        </w:rPr>
        <w:t>»</w:t>
      </w:r>
      <w:r w:rsidR="00575AFE">
        <w:rPr>
          <w:color w:val="000000"/>
          <w:sz w:val="26"/>
          <w:szCs w:val="26"/>
          <w:lang w:bidi="ru-RU"/>
        </w:rPr>
        <w:t xml:space="preserve"> мая </w:t>
      </w:r>
      <w:r>
        <w:rPr>
          <w:color w:val="000000"/>
          <w:sz w:val="26"/>
          <w:szCs w:val="26"/>
          <w:lang w:bidi="ru-RU"/>
        </w:rPr>
        <w:t xml:space="preserve"> 2023 г. № </w:t>
      </w:r>
      <w:r w:rsidR="00575AFE">
        <w:rPr>
          <w:color w:val="000000"/>
          <w:sz w:val="26"/>
          <w:szCs w:val="26"/>
          <w:lang w:bidi="ru-RU"/>
        </w:rPr>
        <w:t>474</w:t>
      </w:r>
    </w:p>
    <w:p w:rsidR="00D353C1" w:rsidRDefault="00D353C1" w:rsidP="00D353C1">
      <w:pPr>
        <w:pStyle w:val="1"/>
        <w:shd w:val="clear" w:color="auto" w:fill="auto"/>
        <w:tabs>
          <w:tab w:val="left" w:pos="3852"/>
          <w:tab w:val="center" w:pos="4721"/>
        </w:tabs>
        <w:ind w:firstLine="0"/>
      </w:pPr>
      <w:r>
        <w:rPr>
          <w:b/>
          <w:bCs/>
          <w:color w:val="000000"/>
          <w:sz w:val="26"/>
          <w:szCs w:val="26"/>
          <w:lang w:bidi="ru-RU"/>
        </w:rPr>
        <w:tab/>
      </w:r>
      <w:r>
        <w:rPr>
          <w:b/>
          <w:bCs/>
          <w:color w:val="000000"/>
          <w:lang w:bidi="ru-RU"/>
        </w:rPr>
        <w:t>СОСТАВ</w:t>
      </w:r>
    </w:p>
    <w:p w:rsidR="00D353C1" w:rsidRDefault="00D353C1" w:rsidP="00D353C1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  <w:color w:val="000000"/>
          <w:lang w:bidi="ru-RU"/>
        </w:rPr>
        <w:t>Совета по инвестициям и предпринимательству при главе местной</w:t>
      </w:r>
      <w:r>
        <w:rPr>
          <w:b/>
          <w:bCs/>
          <w:color w:val="000000"/>
          <w:lang w:bidi="ru-RU"/>
        </w:rPr>
        <w:br/>
        <w:t>администрации Урванского  муниципального района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</w:pPr>
      <w:proofErr w:type="spellStart"/>
      <w:r>
        <w:rPr>
          <w:color w:val="000000"/>
          <w:lang w:bidi="ru-RU"/>
        </w:rPr>
        <w:t>Ажиев</w:t>
      </w:r>
      <w:proofErr w:type="spellEnd"/>
      <w:r>
        <w:rPr>
          <w:color w:val="000000"/>
          <w:lang w:bidi="ru-RU"/>
        </w:rPr>
        <w:t xml:space="preserve"> В.Х.-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глава местной администрации Урванского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муниципального </w:t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района, председатель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                     Совета, глава местной администрации;</w:t>
      </w:r>
    </w:p>
    <w:p w:rsidR="00D353C1" w:rsidRDefault="00D353C1" w:rsidP="001E24EB">
      <w:pPr>
        <w:pStyle w:val="1"/>
        <w:shd w:val="clear" w:color="auto" w:fill="auto"/>
        <w:spacing w:line="288" w:lineRule="auto"/>
        <w:ind w:right="-284" w:firstLine="0"/>
        <w:jc w:val="both"/>
      </w:pPr>
      <w:proofErr w:type="spellStart"/>
      <w:r>
        <w:rPr>
          <w:color w:val="000000"/>
          <w:lang w:bidi="ru-RU"/>
        </w:rPr>
        <w:t>Зихов</w:t>
      </w:r>
      <w:proofErr w:type="spellEnd"/>
      <w:r>
        <w:rPr>
          <w:color w:val="000000"/>
          <w:lang w:bidi="ru-RU"/>
        </w:rPr>
        <w:t xml:space="preserve"> А.</w:t>
      </w:r>
      <w:proofErr w:type="gramStart"/>
      <w:r>
        <w:rPr>
          <w:color w:val="000000"/>
          <w:lang w:bidi="ru-RU"/>
        </w:rPr>
        <w:t>Х-</w:t>
      </w:r>
      <w:proofErr w:type="gramEnd"/>
      <w:r>
        <w:rPr>
          <w:color w:val="000000"/>
          <w:lang w:bidi="ru-RU"/>
        </w:rPr>
        <w:t xml:space="preserve">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заместитель  главы  местной  администрации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="001E24EB">
        <w:rPr>
          <w:color w:val="000000"/>
          <w:lang w:bidi="ru-RU"/>
        </w:rPr>
        <w:t xml:space="preserve">                    </w:t>
      </w:r>
      <w:r>
        <w:rPr>
          <w:color w:val="000000"/>
          <w:lang w:bidi="ru-RU"/>
        </w:rPr>
        <w:t xml:space="preserve">Урванского  муниципального района, начальник 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="001E24EB">
        <w:rPr>
          <w:color w:val="000000"/>
          <w:lang w:bidi="ru-RU"/>
        </w:rPr>
        <w:t xml:space="preserve">          </w:t>
      </w:r>
      <w:r>
        <w:rPr>
          <w:color w:val="000000"/>
          <w:lang w:bidi="ru-RU"/>
        </w:rPr>
        <w:t>Управления</w:t>
      </w:r>
      <w:r w:rsidR="001E24E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финансов, заместитель председателя </w:t>
      </w:r>
      <w:r w:rsidR="001E24EB">
        <w:rPr>
          <w:color w:val="000000"/>
          <w:lang w:bidi="ru-RU"/>
        </w:rPr>
        <w:t>С</w:t>
      </w:r>
      <w:r>
        <w:rPr>
          <w:color w:val="000000"/>
          <w:lang w:bidi="ru-RU"/>
        </w:rPr>
        <w:t xml:space="preserve">овета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="001E24EB">
        <w:rPr>
          <w:color w:val="000000"/>
          <w:lang w:bidi="ru-RU"/>
        </w:rPr>
        <w:t xml:space="preserve">          </w:t>
      </w:r>
      <w:r>
        <w:rPr>
          <w:color w:val="000000"/>
          <w:lang w:bidi="ru-RU"/>
        </w:rPr>
        <w:t>-инвестиционный управляющий;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rPr>
          <w:color w:val="000000"/>
          <w:lang w:bidi="ru-RU"/>
        </w:rPr>
        <w:t>Нашапигов</w:t>
      </w:r>
      <w:proofErr w:type="spellEnd"/>
      <w:r>
        <w:rPr>
          <w:color w:val="000000"/>
          <w:lang w:bidi="ru-RU"/>
        </w:rPr>
        <w:t xml:space="preserve"> З.З.-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начальник  отдела экономики, торговли  и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предпринимательской  деятельности  местной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администрации Урванского муниципального района,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>секретарь Совета;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rPr>
          <w:color w:val="000000"/>
          <w:lang w:bidi="ru-RU"/>
        </w:rPr>
        <w:t>Тхостов</w:t>
      </w:r>
      <w:proofErr w:type="spellEnd"/>
      <w:r>
        <w:rPr>
          <w:color w:val="000000"/>
          <w:lang w:bidi="ru-RU"/>
        </w:rPr>
        <w:t xml:space="preserve"> Ж.Х.</w:t>
      </w:r>
      <w:r w:rsidRPr="00E64CC4">
        <w:rPr>
          <w:color w:val="000000"/>
          <w:lang w:bidi="ru-RU"/>
        </w:rPr>
        <w:t>-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заместитель  главы  местной  администрации 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>Урванского муниципального  района;</w:t>
      </w:r>
    </w:p>
    <w:p w:rsidR="00D353C1" w:rsidRDefault="00D353C1" w:rsidP="001E24EB">
      <w:pPr>
        <w:pStyle w:val="1"/>
        <w:shd w:val="clear" w:color="auto" w:fill="auto"/>
        <w:spacing w:line="288" w:lineRule="auto"/>
        <w:ind w:right="-284" w:firstLine="0"/>
        <w:jc w:val="both"/>
      </w:pPr>
      <w:proofErr w:type="spellStart"/>
      <w:r>
        <w:rPr>
          <w:color w:val="000000"/>
          <w:lang w:bidi="ru-RU"/>
        </w:rPr>
        <w:t>Кокоев</w:t>
      </w:r>
      <w:proofErr w:type="spellEnd"/>
      <w:r>
        <w:rPr>
          <w:color w:val="000000"/>
          <w:lang w:bidi="ru-RU"/>
        </w:rPr>
        <w:t xml:space="preserve">  В.Р. -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lang w:eastAsia="en-US"/>
        </w:rPr>
        <w:t>начальник</w:t>
      </w:r>
      <w:r w:rsidR="001E24EB">
        <w:rPr>
          <w:lang w:eastAsia="en-US"/>
        </w:rPr>
        <w:t xml:space="preserve"> </w:t>
      </w:r>
      <w:r>
        <w:rPr>
          <w:lang w:eastAsia="en-US"/>
        </w:rPr>
        <w:t>Управления правового обеспечения кадров</w:t>
      </w:r>
      <w:r w:rsidR="001E24EB">
        <w:rPr>
          <w:lang w:eastAsia="en-US"/>
        </w:rPr>
        <w:t xml:space="preserve"> </w:t>
      </w:r>
      <w:r>
        <w:rPr>
          <w:lang w:eastAsia="en-US"/>
        </w:rPr>
        <w:t xml:space="preserve">и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1E24EB">
        <w:rPr>
          <w:lang w:eastAsia="en-US"/>
        </w:rPr>
        <w:t xml:space="preserve">          м</w:t>
      </w:r>
      <w:r>
        <w:rPr>
          <w:lang w:eastAsia="en-US"/>
        </w:rPr>
        <w:t xml:space="preserve">униципального контроля  местной администрации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1E24EB">
        <w:rPr>
          <w:lang w:eastAsia="en-US"/>
        </w:rPr>
        <w:t xml:space="preserve">          </w:t>
      </w:r>
      <w:r>
        <w:rPr>
          <w:lang w:eastAsia="en-US"/>
        </w:rPr>
        <w:t>Урванского  муниципального  района  КБР;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rPr>
          <w:color w:val="000000"/>
          <w:lang w:bidi="ru-RU"/>
        </w:rPr>
        <w:t>Бетуганов</w:t>
      </w:r>
      <w:proofErr w:type="spellEnd"/>
      <w:r>
        <w:rPr>
          <w:color w:val="000000"/>
          <w:lang w:bidi="ru-RU"/>
        </w:rPr>
        <w:t xml:space="preserve"> А.Х.- 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>
        <w:rPr>
          <w:color w:val="000000"/>
          <w:lang w:bidi="ru-RU"/>
        </w:rPr>
        <w:t xml:space="preserve">глава местной администрации </w:t>
      </w:r>
      <w:proofErr w:type="gramStart"/>
      <w:r>
        <w:rPr>
          <w:color w:val="000000"/>
          <w:lang w:bidi="ru-RU"/>
        </w:rPr>
        <w:t>г</w:t>
      </w:r>
      <w:proofErr w:type="gramEnd"/>
      <w:r>
        <w:rPr>
          <w:color w:val="000000"/>
          <w:lang w:bidi="ru-RU"/>
        </w:rPr>
        <w:t>.п. Нарткала</w:t>
      </w:r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Пшихачев</w:t>
      </w:r>
      <w:proofErr w:type="spellEnd"/>
      <w:r>
        <w:t xml:space="preserve"> С.М. -</w:t>
      </w:r>
      <w:r>
        <w:tab/>
      </w:r>
      <w:r>
        <w:tab/>
      </w:r>
      <w:r>
        <w:rPr>
          <w:color w:val="000000"/>
          <w:lang w:bidi="ru-RU"/>
        </w:rPr>
        <w:t xml:space="preserve">глава местной администрации  с.п. </w:t>
      </w:r>
      <w:proofErr w:type="spellStart"/>
      <w:r>
        <w:rPr>
          <w:color w:val="000000"/>
          <w:lang w:bidi="ru-RU"/>
        </w:rPr>
        <w:t>Герменчик</w:t>
      </w:r>
      <w:proofErr w:type="spellEnd"/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Варитлов</w:t>
      </w:r>
      <w:proofErr w:type="spellEnd"/>
      <w:r>
        <w:t xml:space="preserve"> Т.М. - </w:t>
      </w:r>
      <w:r>
        <w:tab/>
      </w:r>
      <w:r>
        <w:tab/>
      </w:r>
      <w:r>
        <w:rPr>
          <w:color w:val="000000"/>
          <w:lang w:bidi="ru-RU"/>
        </w:rPr>
        <w:t>глава местной администрации  с.п. Черная Речка</w:t>
      </w:r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Ханичев</w:t>
      </w:r>
      <w:proofErr w:type="spellEnd"/>
      <w:r>
        <w:t xml:space="preserve"> З.Б. - 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г</w:t>
      </w:r>
      <w:r>
        <w:rPr>
          <w:color w:val="000000"/>
          <w:lang w:bidi="ru-RU"/>
        </w:rPr>
        <w:t xml:space="preserve">лава местной администрации  с.п. </w:t>
      </w:r>
      <w:proofErr w:type="spellStart"/>
      <w:r>
        <w:rPr>
          <w:color w:val="000000"/>
          <w:lang w:bidi="ru-RU"/>
        </w:rPr>
        <w:t>Морзох</w:t>
      </w:r>
      <w:proofErr w:type="spellEnd"/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Унажоков</w:t>
      </w:r>
      <w:proofErr w:type="spellEnd"/>
      <w:r>
        <w:t xml:space="preserve"> А.М.  - </w:t>
      </w:r>
      <w:r>
        <w:tab/>
      </w:r>
      <w:r>
        <w:rPr>
          <w:color w:val="000000"/>
          <w:lang w:bidi="ru-RU"/>
        </w:rPr>
        <w:t xml:space="preserve">глава местной администрации с.п. </w:t>
      </w:r>
      <w:proofErr w:type="spellStart"/>
      <w:r>
        <w:rPr>
          <w:color w:val="000000"/>
          <w:lang w:bidi="ru-RU"/>
        </w:rPr>
        <w:t>Шитхала</w:t>
      </w:r>
      <w:proofErr w:type="spellEnd"/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Закаев</w:t>
      </w:r>
      <w:proofErr w:type="spellEnd"/>
      <w:r>
        <w:t xml:space="preserve"> А. Х. -  </w:t>
      </w:r>
      <w:r>
        <w:tab/>
      </w:r>
      <w:r>
        <w:tab/>
      </w:r>
      <w:r>
        <w:rPr>
          <w:color w:val="000000"/>
          <w:lang w:bidi="ru-RU"/>
        </w:rPr>
        <w:t>глава местной администрации с.п. Урвань</w:t>
      </w:r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Балкаров</w:t>
      </w:r>
      <w:proofErr w:type="spellEnd"/>
      <w:r>
        <w:t xml:space="preserve"> ХС. -  </w:t>
      </w:r>
      <w:r>
        <w:tab/>
      </w:r>
      <w:r>
        <w:tab/>
      </w:r>
      <w:r>
        <w:rPr>
          <w:color w:val="000000"/>
          <w:lang w:bidi="ru-RU"/>
        </w:rPr>
        <w:t xml:space="preserve">глава местной администрации  с.п. </w:t>
      </w:r>
      <w:proofErr w:type="spellStart"/>
      <w:r>
        <w:rPr>
          <w:color w:val="000000"/>
          <w:lang w:bidi="ru-RU"/>
        </w:rPr>
        <w:t>Псынабо</w:t>
      </w:r>
      <w:proofErr w:type="spellEnd"/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Кандохов</w:t>
      </w:r>
      <w:proofErr w:type="spellEnd"/>
      <w:r>
        <w:t xml:space="preserve"> Л.М. -  </w:t>
      </w:r>
      <w:r>
        <w:tab/>
      </w:r>
      <w:r>
        <w:tab/>
      </w:r>
      <w:r>
        <w:rPr>
          <w:color w:val="000000"/>
          <w:lang w:bidi="ru-RU"/>
        </w:rPr>
        <w:t xml:space="preserve">глава местной администрации  с.п. </w:t>
      </w:r>
      <w:proofErr w:type="spellStart"/>
      <w:r>
        <w:rPr>
          <w:color w:val="000000"/>
          <w:lang w:bidi="ru-RU"/>
        </w:rPr>
        <w:t>Кахун</w:t>
      </w:r>
      <w:proofErr w:type="spellEnd"/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lastRenderedPageBreak/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Кашеев</w:t>
      </w:r>
      <w:proofErr w:type="spellEnd"/>
      <w:r>
        <w:t xml:space="preserve">  А.М.  -  </w:t>
      </w:r>
      <w:r>
        <w:tab/>
      </w:r>
      <w:r>
        <w:tab/>
      </w:r>
      <w:r>
        <w:rPr>
          <w:color w:val="000000"/>
          <w:lang w:bidi="ru-RU"/>
        </w:rPr>
        <w:t xml:space="preserve">глава местной администрации  с.п. </w:t>
      </w:r>
      <w:proofErr w:type="spellStart"/>
      <w:r>
        <w:rPr>
          <w:color w:val="000000"/>
          <w:lang w:bidi="ru-RU"/>
        </w:rPr>
        <w:t>Псыкод</w:t>
      </w:r>
      <w:proofErr w:type="spellEnd"/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proofErr w:type="spellStart"/>
      <w:r>
        <w:t>Балкизов</w:t>
      </w:r>
      <w:proofErr w:type="spellEnd"/>
      <w:r>
        <w:t xml:space="preserve"> М.С. - </w:t>
      </w:r>
      <w:r>
        <w:tab/>
      </w:r>
      <w:r>
        <w:tab/>
      </w:r>
      <w:r>
        <w:rPr>
          <w:color w:val="000000"/>
          <w:lang w:bidi="ru-RU"/>
        </w:rPr>
        <w:t xml:space="preserve">глава местной администрации с.п. </w:t>
      </w:r>
      <w:proofErr w:type="spellStart"/>
      <w:r>
        <w:rPr>
          <w:color w:val="000000"/>
          <w:lang w:bidi="ru-RU"/>
        </w:rPr>
        <w:t>Псыгансу</w:t>
      </w:r>
      <w:proofErr w:type="spellEnd"/>
      <w:r w:rsidRPr="00E64CC4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(</w:t>
      </w:r>
      <w:r w:rsidRPr="00E64CC4">
        <w:rPr>
          <w:color w:val="000000"/>
          <w:lang w:bidi="ru-RU"/>
        </w:rPr>
        <w:t xml:space="preserve">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r>
        <w:t xml:space="preserve">Камбиев  А. А. -  </w:t>
      </w:r>
      <w:r>
        <w:tab/>
      </w:r>
      <w:r>
        <w:tab/>
      </w:r>
      <w:r>
        <w:rPr>
          <w:color w:val="000000"/>
          <w:lang w:bidi="ru-RU"/>
        </w:rPr>
        <w:t>глава местной администрации  с.п. Старый Черек</w:t>
      </w:r>
      <w:r w:rsidRPr="00E64CC4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(</w:t>
      </w:r>
      <w:r w:rsidRPr="00E64CC4">
        <w:rPr>
          <w:color w:val="000000"/>
          <w:lang w:bidi="ru-RU"/>
        </w:rPr>
        <w:t xml:space="preserve">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  <w:rPr>
          <w:color w:val="000000"/>
          <w:lang w:bidi="ru-RU"/>
        </w:rPr>
      </w:pPr>
      <w:r>
        <w:t xml:space="preserve">Битов М.Х.  -  </w:t>
      </w:r>
      <w:r>
        <w:tab/>
      </w:r>
      <w:r>
        <w:tab/>
      </w:r>
      <w:r>
        <w:rPr>
          <w:color w:val="000000"/>
          <w:lang w:bidi="ru-RU"/>
        </w:rPr>
        <w:t>глава местной администрации с.п. Нижний Черек</w:t>
      </w:r>
      <w:r w:rsidRPr="00E64CC4">
        <w:rPr>
          <w:color w:val="000000"/>
          <w:lang w:bidi="ru-RU"/>
        </w:rPr>
        <w:t xml:space="preserve"> (по </w:t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</w:r>
      <w:r w:rsidRPr="00E64CC4">
        <w:rPr>
          <w:color w:val="000000"/>
          <w:lang w:bidi="ru-RU"/>
        </w:rPr>
        <w:tab/>
        <w:t>согласованию)</w:t>
      </w:r>
      <w:r>
        <w:rPr>
          <w:color w:val="000000"/>
          <w:lang w:bidi="ru-RU"/>
        </w:rPr>
        <w:t>;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</w:pPr>
      <w:r>
        <w:t xml:space="preserve">Карданов  А.М.  -  </w:t>
      </w:r>
      <w:r>
        <w:tab/>
        <w:t xml:space="preserve">общественный помощник Уполномоченного по   защите  </w:t>
      </w:r>
      <w:r>
        <w:tab/>
      </w:r>
      <w:r w:rsidR="001E24EB">
        <w:t xml:space="preserve">                               </w:t>
      </w:r>
      <w:r>
        <w:t xml:space="preserve">прав  предпринимателей  в  КБР  по  Урванскому  </w:t>
      </w:r>
      <w:r>
        <w:tab/>
      </w:r>
      <w:r>
        <w:tab/>
      </w:r>
      <w:r>
        <w:tab/>
      </w:r>
      <w:r>
        <w:tab/>
      </w:r>
      <w:r>
        <w:tab/>
        <w:t>муниципальному  району (по согласованию)</w:t>
      </w:r>
      <w:bookmarkStart w:id="0" w:name="_GoBack"/>
      <w:bookmarkEnd w:id="0"/>
      <w:r>
        <w:t>.</w:t>
      </w:r>
    </w:p>
    <w:p w:rsidR="00D353C1" w:rsidRDefault="00D353C1" w:rsidP="00D353C1">
      <w:pPr>
        <w:pStyle w:val="1"/>
        <w:shd w:val="clear" w:color="auto" w:fill="auto"/>
        <w:spacing w:line="288" w:lineRule="auto"/>
        <w:ind w:firstLine="0"/>
        <w:jc w:val="both"/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p w:rsidR="00D353C1" w:rsidRDefault="00D353C1" w:rsidP="00D353C1">
      <w:pPr>
        <w:jc w:val="both"/>
        <w:rPr>
          <w:sz w:val="28"/>
          <w:szCs w:val="28"/>
        </w:rPr>
      </w:pPr>
    </w:p>
    <w:sectPr w:rsidR="00D353C1" w:rsidSect="001E24E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4F5"/>
    <w:multiLevelType w:val="multilevel"/>
    <w:tmpl w:val="3462E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504"/>
    <w:rsid w:val="00011323"/>
    <w:rsid w:val="001E24EB"/>
    <w:rsid w:val="003C7049"/>
    <w:rsid w:val="004A7233"/>
    <w:rsid w:val="00575AFE"/>
    <w:rsid w:val="005C60E3"/>
    <w:rsid w:val="006B2504"/>
    <w:rsid w:val="0091017B"/>
    <w:rsid w:val="009B6081"/>
    <w:rsid w:val="00BE060A"/>
    <w:rsid w:val="00CE43A6"/>
    <w:rsid w:val="00D349BA"/>
    <w:rsid w:val="00D353C1"/>
    <w:rsid w:val="00E602C3"/>
    <w:rsid w:val="00F1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B25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B25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B2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B250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No Spacing"/>
    <w:link w:val="a5"/>
    <w:uiPriority w:val="1"/>
    <w:qFormat/>
    <w:rsid w:val="006B2504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qFormat/>
    <w:locked/>
    <w:rsid w:val="006B2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1171</Words>
  <Characters>6677</Characters>
  <Application>Microsoft Office Word</Application>
  <DocSecurity>0</DocSecurity>
  <Lines>55</Lines>
  <Paragraphs>15</Paragraphs>
  <ScaleCrop>false</ScaleCrop>
  <Company>MultiDVD Team</Company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4</cp:revision>
  <cp:lastPrinted>2023-05-18T06:31:00Z</cp:lastPrinted>
  <dcterms:created xsi:type="dcterms:W3CDTF">2023-05-19T06:57:00Z</dcterms:created>
  <dcterms:modified xsi:type="dcterms:W3CDTF">2023-05-19T07:06:00Z</dcterms:modified>
</cp:coreProperties>
</file>