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C12" w:rsidRPr="00B0131C" w:rsidRDefault="00965C12" w:rsidP="00965C12">
      <w:pPr>
        <w:jc w:val="center"/>
        <w:rPr>
          <w:rFonts w:ascii="Times New Roman" w:hAnsi="Times New Roman" w:cs="Times New Roman"/>
          <w:b/>
          <w:sz w:val="26"/>
          <w:szCs w:val="26"/>
          <w:highlight w:val="yellow"/>
          <w:lang w:val="ru-RU"/>
        </w:rPr>
      </w:pPr>
      <w:r w:rsidRPr="00B0131C">
        <w:rPr>
          <w:b/>
          <w:noProof/>
          <w:highlight w:val="yellow"/>
          <w:lang w:val="ru-RU" w:eastAsia="ru-RU"/>
        </w:rPr>
        <w:drawing>
          <wp:inline distT="0" distB="0" distL="0" distR="0">
            <wp:extent cx="685800" cy="733425"/>
            <wp:effectExtent l="19050" t="0" r="0" b="0"/>
            <wp:docPr id="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C12" w:rsidRPr="00E35BF8" w:rsidRDefault="00965C12" w:rsidP="00965C12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965C12" w:rsidRPr="00E35BF8" w:rsidRDefault="00965C12" w:rsidP="00965C12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E35BF8">
        <w:rPr>
          <w:rFonts w:ascii="Times New Roman" w:hAnsi="Times New Roman" w:cs="Times New Roman"/>
          <w:b/>
          <w:lang w:val="ru-RU"/>
        </w:rPr>
        <w:t>КЪЭБЭРДЕЙ-БАЛЪКЪЭР РЕСПУБЛИКЭМ И АРУАН МУНИЦИПАЛЬНЭ КУЕЙМ И Щ</w:t>
      </w:r>
      <w:r w:rsidRPr="00E35BF8">
        <w:rPr>
          <w:rFonts w:ascii="Times New Roman" w:hAnsi="Times New Roman" w:cs="Times New Roman"/>
          <w:b/>
        </w:rPr>
        <w:t>I</w:t>
      </w:r>
      <w:r w:rsidRPr="00E35BF8">
        <w:rPr>
          <w:rFonts w:ascii="Times New Roman" w:hAnsi="Times New Roman" w:cs="Times New Roman"/>
          <w:b/>
          <w:lang w:val="ru-RU"/>
        </w:rPr>
        <w:t>ЫП</w:t>
      </w:r>
      <w:r w:rsidRPr="00E35BF8">
        <w:rPr>
          <w:rFonts w:ascii="Times New Roman" w:hAnsi="Times New Roman" w:cs="Times New Roman"/>
          <w:b/>
        </w:rPr>
        <w:t>I</w:t>
      </w:r>
      <w:r w:rsidRPr="00E35BF8">
        <w:rPr>
          <w:rFonts w:ascii="Times New Roman" w:hAnsi="Times New Roman" w:cs="Times New Roman"/>
          <w:b/>
          <w:lang w:val="ru-RU"/>
        </w:rPr>
        <w:t>Э АДМИНИСТРАЦЭ</w:t>
      </w:r>
    </w:p>
    <w:p w:rsidR="00965C12" w:rsidRPr="00E35BF8" w:rsidRDefault="00965C12" w:rsidP="00965C12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E35BF8">
        <w:rPr>
          <w:rFonts w:ascii="Times New Roman" w:hAnsi="Times New Roman" w:cs="Times New Roman"/>
          <w:b/>
          <w:lang w:val="ru-RU"/>
        </w:rPr>
        <w:t>КЪАБАРТЫ-МАЛКЪАР РЕСПУБЛИКАНЫ УРВАН МУНИЦИПАЛЬНЫЙ РАЙОНУНУ</w:t>
      </w:r>
    </w:p>
    <w:p w:rsidR="00965C12" w:rsidRPr="00E35BF8" w:rsidRDefault="00965C12" w:rsidP="00965C12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E35BF8">
        <w:rPr>
          <w:rFonts w:ascii="Times New Roman" w:hAnsi="Times New Roman" w:cs="Times New Roman"/>
          <w:b/>
          <w:lang w:val="ru-RU"/>
        </w:rPr>
        <w:t>ЖЕР-ЖЕРЛИ АДМИНИСТРАЦИЯСЫ</w:t>
      </w:r>
    </w:p>
    <w:p w:rsidR="00965C12" w:rsidRPr="00E35BF8" w:rsidRDefault="00965C12" w:rsidP="00965C12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E35BF8">
        <w:rPr>
          <w:rFonts w:ascii="Times New Roman" w:hAnsi="Times New Roman" w:cs="Times New Roman"/>
          <w:b/>
          <w:lang w:val="ru-RU"/>
        </w:rPr>
        <w:t>МУНИЦИПАЛЬНОЕ КАЗЕННОЕ УЧРЕЖДЕНИЕ «МЕСТНАЯ АДМИНИСТРАЦИЯ</w:t>
      </w:r>
    </w:p>
    <w:p w:rsidR="00965C12" w:rsidRPr="00E35BF8" w:rsidRDefault="00965C12" w:rsidP="00965C12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E35BF8">
        <w:rPr>
          <w:rFonts w:ascii="Times New Roman" w:hAnsi="Times New Roman" w:cs="Times New Roman"/>
          <w:b/>
          <w:lang w:val="ru-RU"/>
        </w:rPr>
        <w:t>УРВАНСКОГО МУНИЦИПАЛЬНОГО РАЙОНА КБР»</w:t>
      </w:r>
    </w:p>
    <w:p w:rsidR="00965C12" w:rsidRPr="00E35BF8" w:rsidRDefault="00965C12" w:rsidP="00965C12">
      <w:pPr>
        <w:ind w:left="-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E35BF8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ab/>
      </w:r>
    </w:p>
    <w:p w:rsidR="00965C12" w:rsidRPr="00E35BF8" w:rsidRDefault="00965C12" w:rsidP="00965C12">
      <w:pPr>
        <w:pStyle w:val="1"/>
        <w:ind w:left="1416" w:firstLine="708"/>
        <w:jc w:val="both"/>
        <w:rPr>
          <w:b/>
          <w:sz w:val="28"/>
          <w:szCs w:val="28"/>
        </w:rPr>
      </w:pPr>
      <w:r w:rsidRPr="00E35BF8">
        <w:rPr>
          <w:sz w:val="28"/>
          <w:szCs w:val="28"/>
        </w:rPr>
        <w:t>П о с т а н о в л е н э               №__897</w:t>
      </w:r>
    </w:p>
    <w:p w:rsidR="00965C12" w:rsidRPr="00E35BF8" w:rsidRDefault="00965C12" w:rsidP="00965C12">
      <w:pPr>
        <w:pStyle w:val="1"/>
        <w:ind w:left="1416" w:firstLine="708"/>
        <w:jc w:val="both"/>
        <w:rPr>
          <w:sz w:val="28"/>
          <w:szCs w:val="28"/>
        </w:rPr>
      </w:pPr>
      <w:r w:rsidRPr="00E35BF8">
        <w:rPr>
          <w:sz w:val="28"/>
          <w:szCs w:val="28"/>
        </w:rPr>
        <w:t>Б е г и м                                   №__897</w:t>
      </w:r>
    </w:p>
    <w:p w:rsidR="00965C12" w:rsidRPr="00E35BF8" w:rsidRDefault="00965C12" w:rsidP="00965C12">
      <w:pPr>
        <w:pStyle w:val="1"/>
        <w:ind w:left="1416" w:firstLine="708"/>
        <w:jc w:val="both"/>
        <w:rPr>
          <w:sz w:val="28"/>
          <w:szCs w:val="28"/>
        </w:rPr>
      </w:pPr>
      <w:r w:rsidRPr="00E35BF8">
        <w:rPr>
          <w:sz w:val="28"/>
          <w:szCs w:val="28"/>
        </w:rPr>
        <w:t>П о с т а н о в л е н и е            №__897</w:t>
      </w:r>
    </w:p>
    <w:p w:rsidR="00965C12" w:rsidRPr="00E35BF8" w:rsidRDefault="00965C12" w:rsidP="00965C12">
      <w:pPr>
        <w:tabs>
          <w:tab w:val="left" w:pos="3225"/>
        </w:tabs>
        <w:jc w:val="center"/>
        <w:rPr>
          <w:rFonts w:ascii="Times New Roman" w:hAnsi="Times New Roman" w:cs="Times New Roman"/>
          <w:sz w:val="10"/>
          <w:szCs w:val="10"/>
          <w:u w:val="single"/>
          <w:lang w:val="ru-RU"/>
        </w:rPr>
      </w:pPr>
    </w:p>
    <w:p w:rsidR="00965C12" w:rsidRPr="00E35BF8" w:rsidRDefault="00965C12" w:rsidP="00965C1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35BF8">
        <w:rPr>
          <w:rFonts w:ascii="Times New Roman" w:hAnsi="Times New Roman" w:cs="Times New Roman"/>
          <w:sz w:val="28"/>
          <w:szCs w:val="28"/>
          <w:lang w:val="ru-RU"/>
        </w:rPr>
        <w:t>«09» июля  2025 г.</w:t>
      </w:r>
      <w:r w:rsidRPr="00E35BF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35BF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35BF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35BF8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</w:t>
      </w:r>
      <w:r w:rsidRPr="00E35BF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35BF8">
        <w:rPr>
          <w:rFonts w:ascii="Times New Roman" w:hAnsi="Times New Roman" w:cs="Times New Roman"/>
          <w:sz w:val="28"/>
          <w:szCs w:val="28"/>
          <w:lang w:val="ru-RU"/>
        </w:rPr>
        <w:tab/>
        <w:t>г.п. Нарткала</w:t>
      </w:r>
    </w:p>
    <w:p w:rsidR="00965C12" w:rsidRDefault="00965C12" w:rsidP="00965C12">
      <w:pPr>
        <w:pStyle w:val="a4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965C12" w:rsidRDefault="00965C12" w:rsidP="00965C12">
      <w:pPr>
        <w:pStyle w:val="a4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E35BF8">
        <w:rPr>
          <w:rFonts w:ascii="Times New Roman" w:hAnsi="Times New Roman" w:cs="Times New Roman"/>
          <w:b/>
          <w:bCs/>
          <w:sz w:val="28"/>
          <w:szCs w:val="28"/>
        </w:rPr>
        <w:t>Об утверждении Плана действий по ликвидации последствий аварийных ситуаций на системах теплоснабжения Урванского муниципального района КБР</w:t>
      </w:r>
    </w:p>
    <w:p w:rsidR="00965C12" w:rsidRPr="00E35BF8" w:rsidRDefault="00965C12" w:rsidP="00965C12">
      <w:pPr>
        <w:pStyle w:val="a4"/>
        <w:jc w:val="center"/>
        <w:rPr>
          <w:b/>
          <w:bCs/>
          <w:sz w:val="12"/>
          <w:szCs w:val="12"/>
        </w:rPr>
      </w:pPr>
    </w:p>
    <w:p w:rsidR="00965C12" w:rsidRDefault="00965C12" w:rsidP="00965C12">
      <w:pPr>
        <w:jc w:val="both"/>
        <w:rPr>
          <w:rFonts w:ascii="Times New Roman" w:hAnsi="Times New Roman" w:cs="Times New Roman"/>
          <w:bCs/>
          <w:sz w:val="12"/>
          <w:szCs w:val="12"/>
          <w:lang w:val="ru-RU"/>
        </w:rPr>
      </w:pPr>
      <w:r w:rsidRPr="00E35BF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В соответствии с  Федеральным законом от 06.10.2003 года № 131- ФЗ «Об общих принципах организации местного самоуправления в Российской Федерации» Федеральным законом от 27.07.2010 года № 190-ФЗ «О теплоснабжении» и в целях  обеспечения координации оперативного взаимодействия и реагирования служб при возникновении нештатных ситуаций (аварий) на объектах энергетики, жилищно-коммунального комплекса, жилищного фонда и социально-значимых объектах, местная администрация Урванского муниципального района КБР</w:t>
      </w:r>
    </w:p>
    <w:p w:rsidR="00965C12" w:rsidRPr="00E35BF8" w:rsidRDefault="00965C12" w:rsidP="00965C12">
      <w:pPr>
        <w:jc w:val="both"/>
        <w:rPr>
          <w:rFonts w:ascii="Times New Roman" w:hAnsi="Times New Roman" w:cs="Times New Roman"/>
          <w:bCs/>
          <w:sz w:val="12"/>
          <w:szCs w:val="12"/>
          <w:lang w:val="ru-RU"/>
        </w:rPr>
      </w:pPr>
    </w:p>
    <w:p w:rsidR="00965C12" w:rsidRDefault="00965C12" w:rsidP="00965C12">
      <w:pPr>
        <w:pStyle w:val="1"/>
        <w:ind w:firstLine="567"/>
        <w:jc w:val="center"/>
        <w:rPr>
          <w:b/>
          <w:sz w:val="12"/>
          <w:szCs w:val="12"/>
        </w:rPr>
      </w:pPr>
      <w:r w:rsidRPr="00E35BF8">
        <w:rPr>
          <w:b/>
          <w:sz w:val="28"/>
          <w:szCs w:val="28"/>
        </w:rPr>
        <w:t>ПОСТАНОВЛЯЕТ:</w:t>
      </w:r>
    </w:p>
    <w:p w:rsidR="00965C12" w:rsidRPr="00E35BF8" w:rsidRDefault="00965C12" w:rsidP="00965C12">
      <w:pPr>
        <w:pStyle w:val="1"/>
        <w:ind w:firstLine="567"/>
        <w:jc w:val="center"/>
        <w:rPr>
          <w:b/>
          <w:sz w:val="12"/>
          <w:szCs w:val="12"/>
        </w:rPr>
      </w:pPr>
    </w:p>
    <w:p w:rsidR="00965C12" w:rsidRPr="00E35BF8" w:rsidRDefault="00965C12" w:rsidP="00965C1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5BF8">
        <w:rPr>
          <w:rFonts w:ascii="Times New Roman" w:hAnsi="Times New Roman" w:cs="Times New Roman"/>
          <w:sz w:val="28"/>
          <w:szCs w:val="28"/>
        </w:rPr>
        <w:t>Утвердить План действий по ликвидации последствий аварийных ситуаций на системах теплоснабжения Урванского муниципального района КБР (приложение № 1).</w:t>
      </w:r>
    </w:p>
    <w:p w:rsidR="00965C12" w:rsidRPr="00E35BF8" w:rsidRDefault="00965C12" w:rsidP="00965C1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5BF8">
        <w:rPr>
          <w:rFonts w:ascii="Times New Roman" w:hAnsi="Times New Roman" w:cs="Times New Roman"/>
          <w:sz w:val="28"/>
          <w:szCs w:val="28"/>
        </w:rPr>
        <w:t>Рекомендовать руководителям организаций жилищно-коммунального комплекса и социально-значимых объектов  поселений Урванского муниципального района КБР при локализации и ликвидации аварийных и нештатных ситуаций в области жилищно-коммунального комплекса, а также в профилактической деятельности, руководствоваться планом действий по ликвидации последствий аварийных ситуаций систем теплоснабжения Урванского муниципального района КБР.</w:t>
      </w:r>
    </w:p>
    <w:p w:rsidR="00965C12" w:rsidRPr="00E35BF8" w:rsidRDefault="00965C12" w:rsidP="00965C1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5BF8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районной газете «Маяк-07» и разместить на официальном сайте местной администрации Урванского муниципального района КБР.</w:t>
      </w:r>
    </w:p>
    <w:p w:rsidR="00965C12" w:rsidRPr="00E35BF8" w:rsidRDefault="00965C12" w:rsidP="00965C1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5BF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 заместителя главы местной администрации Урванского </w:t>
      </w:r>
      <w:r w:rsidRPr="00E35BF8">
        <w:rPr>
          <w:rFonts w:ascii="Times New Roman" w:hAnsi="Times New Roman" w:cs="Times New Roman"/>
          <w:sz w:val="28"/>
          <w:szCs w:val="28"/>
        </w:rPr>
        <w:tab/>
        <w:t>муниципального района КБР М.М. Акежева.</w:t>
      </w:r>
    </w:p>
    <w:p w:rsidR="00965C12" w:rsidRPr="00E35BF8" w:rsidRDefault="00965C12" w:rsidP="00965C12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35B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местной администрации </w:t>
      </w:r>
    </w:p>
    <w:p w:rsidR="00D454C0" w:rsidRDefault="00965C12" w:rsidP="00965C1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35BF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Урванского муниципального района КБР</w:t>
      </w:r>
      <w:r w:rsidRPr="00E35BF8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              Х.Х.Тлежуков</w:t>
      </w:r>
    </w:p>
    <w:p w:rsidR="0043283A" w:rsidRDefault="0043283A" w:rsidP="00965C1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3283A" w:rsidRDefault="0043283A" w:rsidP="00965C1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3283A" w:rsidRDefault="0043283A" w:rsidP="0043283A">
      <w:pPr>
        <w:pStyle w:val="a4"/>
        <w:wordWrap w:val="0"/>
        <w:jc w:val="right"/>
      </w:pPr>
      <w:r>
        <w:t>Приложение№ 1</w:t>
      </w:r>
    </w:p>
    <w:p w:rsidR="0043283A" w:rsidRDefault="0043283A" w:rsidP="0043283A">
      <w:pPr>
        <w:pStyle w:val="a4"/>
        <w:wordWrap w:val="0"/>
        <w:jc w:val="right"/>
      </w:pPr>
      <w:r>
        <w:t>к постановлению местной администрации</w:t>
      </w:r>
    </w:p>
    <w:p w:rsidR="0043283A" w:rsidRDefault="0043283A" w:rsidP="0043283A">
      <w:pPr>
        <w:pStyle w:val="a4"/>
        <w:wordWrap w:val="0"/>
        <w:jc w:val="right"/>
      </w:pPr>
      <w:r>
        <w:t>Урванского муниципального района КБР</w:t>
      </w:r>
    </w:p>
    <w:p w:rsidR="0043283A" w:rsidRDefault="0043283A" w:rsidP="0043283A">
      <w:pPr>
        <w:pStyle w:val="a4"/>
        <w:wordWrap w:val="0"/>
        <w:jc w:val="right"/>
      </w:pPr>
    </w:p>
    <w:p w:rsidR="0043283A" w:rsidRDefault="0043283A" w:rsidP="0043283A">
      <w:pPr>
        <w:pStyle w:val="a4"/>
        <w:wordWrap w:val="0"/>
        <w:jc w:val="right"/>
      </w:pPr>
      <w:r>
        <w:t>от «10» июля 2025 года № 897_</w:t>
      </w:r>
    </w:p>
    <w:p w:rsidR="0043283A" w:rsidRDefault="0043283A" w:rsidP="0043283A">
      <w:pPr>
        <w:pStyle w:val="a4"/>
        <w:jc w:val="both"/>
        <w:rPr>
          <w:sz w:val="28"/>
          <w:szCs w:val="28"/>
        </w:rPr>
      </w:pPr>
    </w:p>
    <w:p w:rsidR="0043283A" w:rsidRDefault="0043283A" w:rsidP="0043283A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 Л А Н</w:t>
      </w:r>
    </w:p>
    <w:p w:rsidR="0043283A" w:rsidRDefault="0043283A" w:rsidP="0043283A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действий по ликвидации последствий аварийных ситуаций на системах теплоснабжения Урванскогомуниципального района КБР</w:t>
      </w:r>
    </w:p>
    <w:p w:rsidR="0043283A" w:rsidRDefault="0043283A" w:rsidP="0043283A">
      <w:pPr>
        <w:pStyle w:val="a4"/>
        <w:jc w:val="both"/>
        <w:rPr>
          <w:b/>
          <w:sz w:val="24"/>
          <w:szCs w:val="24"/>
        </w:rPr>
      </w:pPr>
    </w:p>
    <w:p w:rsidR="0043283A" w:rsidRDefault="0043283A" w:rsidP="0043283A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I</w:t>
      </w:r>
    </w:p>
    <w:p w:rsidR="0043283A" w:rsidRDefault="0043283A" w:rsidP="0043283A">
      <w:pPr>
        <w:pStyle w:val="a4"/>
        <w:jc w:val="center"/>
        <w:rPr>
          <w:sz w:val="24"/>
          <w:szCs w:val="24"/>
        </w:rPr>
      </w:pPr>
    </w:p>
    <w:p w:rsidR="0043283A" w:rsidRDefault="0043283A" w:rsidP="0043283A">
      <w:pPr>
        <w:spacing w:after="390" w:line="254" w:lineRule="auto"/>
        <w:ind w:left="4" w:right="169" w:hanging="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Краткая географическая и социально-экономическая характеристика объекта и оценка возможной обстановки на его территории при возникновении крупных производственных аварий, катастроф и стихийных бедствий</w:t>
      </w:r>
    </w:p>
    <w:p w:rsidR="0043283A" w:rsidRDefault="0043283A" w:rsidP="0043283A">
      <w:pPr>
        <w:spacing w:after="423"/>
        <w:ind w:left="4" w:right="1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опасных производственных объектов рассматриваются сети газопотребления Урванского муниципального района КБР в составе 33 котельных и 70 котлов.</w:t>
      </w:r>
    </w:p>
    <w:p w:rsidR="0043283A" w:rsidRDefault="0043283A" w:rsidP="0043283A">
      <w:pPr>
        <w:spacing w:after="423"/>
        <w:ind w:left="4" w:right="1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сетей газопотребления на территории Урванского муниципального района КБР:</w:t>
      </w:r>
    </w:p>
    <w:p w:rsidR="0043283A" w:rsidRDefault="0043283A" w:rsidP="0043283A">
      <w:pPr>
        <w:numPr>
          <w:ilvl w:val="0"/>
          <w:numId w:val="2"/>
        </w:numPr>
        <w:spacing w:after="195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Сеть газопотребления г.п.Нарткала, рег.№АЗ4-01212-0001, класс опасности-III;</w:t>
      </w:r>
    </w:p>
    <w:p w:rsidR="0043283A" w:rsidRDefault="0043283A" w:rsidP="0043283A">
      <w:pPr>
        <w:numPr>
          <w:ilvl w:val="0"/>
          <w:numId w:val="2"/>
        </w:numPr>
        <w:spacing w:after="195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Сеть газопотребления г.п.Кахун, рег.№АЗ4-01212-0002, класс опасности- III ;</w:t>
      </w:r>
    </w:p>
    <w:p w:rsidR="0043283A" w:rsidRDefault="0043283A" w:rsidP="0043283A">
      <w:pPr>
        <w:numPr>
          <w:ilvl w:val="0"/>
          <w:numId w:val="2"/>
        </w:numPr>
        <w:spacing w:after="195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Сеть газопотребления г.п.Ст.Черек, рег.№АЗ4-01212-0003, класс опасности- III;</w:t>
      </w:r>
    </w:p>
    <w:p w:rsidR="0043283A" w:rsidRDefault="0043283A" w:rsidP="0043283A">
      <w:pPr>
        <w:numPr>
          <w:ilvl w:val="0"/>
          <w:numId w:val="2"/>
        </w:numPr>
        <w:spacing w:after="182" w:line="360" w:lineRule="auto"/>
        <w:ind w:right="1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Сеть газопотребления г.п.Герменчик, рег.№АЗ4-01212-0004, класс опасности- III;</w:t>
      </w:r>
    </w:p>
    <w:p w:rsidR="0043283A" w:rsidRDefault="0043283A" w:rsidP="0043283A">
      <w:pPr>
        <w:numPr>
          <w:ilvl w:val="0"/>
          <w:numId w:val="2"/>
        </w:numPr>
        <w:spacing w:after="182" w:line="360" w:lineRule="auto"/>
        <w:ind w:right="1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Сеть газопотребления г.п.Н.Черек, рег.№АЗ4-01212-0005, класс опасности- III;</w:t>
      </w:r>
    </w:p>
    <w:p w:rsidR="0043283A" w:rsidRDefault="0043283A" w:rsidP="0043283A">
      <w:pPr>
        <w:numPr>
          <w:ilvl w:val="0"/>
          <w:numId w:val="2"/>
        </w:numPr>
        <w:spacing w:after="182" w:line="360" w:lineRule="auto"/>
        <w:ind w:right="1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Сеть газопотребления г.п.Псыгансу, рег.№АЗ4-01212-0006, класс опасности- III; </w:t>
      </w:r>
    </w:p>
    <w:p w:rsidR="0043283A" w:rsidRDefault="0043283A" w:rsidP="0043283A">
      <w:pPr>
        <w:numPr>
          <w:ilvl w:val="0"/>
          <w:numId w:val="2"/>
        </w:numPr>
        <w:spacing w:after="182" w:line="360" w:lineRule="auto"/>
        <w:ind w:right="1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Сеть газопотребления г.п.Псынабо, рег.№АЗ4-01212-0007, класс опасности- III;</w:t>
      </w:r>
    </w:p>
    <w:p w:rsidR="0043283A" w:rsidRDefault="0043283A" w:rsidP="0043283A">
      <w:pPr>
        <w:numPr>
          <w:ilvl w:val="0"/>
          <w:numId w:val="2"/>
        </w:numPr>
        <w:spacing w:after="182" w:line="360" w:lineRule="auto"/>
        <w:ind w:right="1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Сеть газопотребления гл. Урвань, рег.№АЗ4-01212-0008, класс опасности- III;</w:t>
      </w:r>
    </w:p>
    <w:p w:rsidR="0043283A" w:rsidRDefault="0043283A" w:rsidP="0043283A">
      <w:pPr>
        <w:numPr>
          <w:ilvl w:val="0"/>
          <w:numId w:val="2"/>
        </w:numPr>
        <w:spacing w:after="182" w:line="360" w:lineRule="auto"/>
        <w:ind w:right="1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Сеть газопотребления г.п.Шитхала, рег.№АЗ4-01212-0009, класс опасности- III;</w:t>
      </w:r>
    </w:p>
    <w:p w:rsidR="0043283A" w:rsidRDefault="0043283A" w:rsidP="0043283A">
      <w:pPr>
        <w:numPr>
          <w:ilvl w:val="0"/>
          <w:numId w:val="2"/>
        </w:numPr>
        <w:spacing w:after="182" w:line="360" w:lineRule="auto"/>
        <w:ind w:right="1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4445" cy="4445"/>
            <wp:effectExtent l="0" t="0" r="0" b="0"/>
            <wp:docPr id="3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Сеть газопотребления гл.Черная Речка, рег.№АЗ4-01212-0010, класс опасности- III;</w:t>
      </w:r>
    </w:p>
    <w:p w:rsidR="0043283A" w:rsidRDefault="0043283A" w:rsidP="0043283A">
      <w:pPr>
        <w:numPr>
          <w:ilvl w:val="0"/>
          <w:numId w:val="2"/>
        </w:numPr>
        <w:spacing w:after="182" w:line="360" w:lineRule="auto"/>
        <w:ind w:right="1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Сеть газопотребления г.п.Псыкод, рег.№АЗ4-01212-0011, класс опасности- III; </w:t>
      </w:r>
    </w:p>
    <w:p w:rsidR="0043283A" w:rsidRDefault="0043283A" w:rsidP="0043283A">
      <w:pPr>
        <w:spacing w:after="336" w:line="270" w:lineRule="auto"/>
        <w:ind w:left="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283A" w:rsidRDefault="0043283A" w:rsidP="0043283A">
      <w:pPr>
        <w:spacing w:after="336" w:line="270" w:lineRule="auto"/>
        <w:ind w:left="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283A" w:rsidRDefault="0043283A" w:rsidP="0043283A">
      <w:pPr>
        <w:spacing w:after="336" w:line="270" w:lineRule="auto"/>
        <w:ind w:left="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и состав сетей газопотребления представлены в приложении к настоящему Плану.</w:t>
      </w:r>
    </w:p>
    <w:p w:rsidR="0043283A" w:rsidRDefault="0043283A" w:rsidP="0043283A">
      <w:pPr>
        <w:ind w:left="4" w:right="1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котельных и количество котлов приведены в таблице.</w:t>
      </w:r>
    </w:p>
    <w:tbl>
      <w:tblPr>
        <w:tblpPr w:leftFromText="180" w:rightFromText="180" w:vertAnchor="text" w:horzAnchor="page" w:tblpX="1327" w:tblpY="92"/>
        <w:tblOverlap w:val="never"/>
        <w:tblW w:w="9949" w:type="dxa"/>
        <w:tblCellMar>
          <w:left w:w="79" w:type="dxa"/>
          <w:right w:w="111" w:type="dxa"/>
        </w:tblCellMar>
        <w:tblLook w:val="04A0"/>
      </w:tblPr>
      <w:tblGrid>
        <w:gridCol w:w="5910"/>
        <w:gridCol w:w="2319"/>
        <w:gridCol w:w="1720"/>
      </w:tblGrid>
      <w:tr w:rsidR="0043283A" w:rsidTr="00BE135B">
        <w:trPr>
          <w:trHeight w:val="575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right="5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котлов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единиц</w:t>
            </w:r>
          </w:p>
        </w:tc>
      </w:tr>
      <w:tr w:rsidR="0043283A" w:rsidTr="00BE135B">
        <w:trPr>
          <w:trHeight w:val="566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Нарткала, ул. Жамборова, 54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right="47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ТВГ -1,5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right="37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283A" w:rsidTr="00BE135B">
        <w:trPr>
          <w:trHeight w:val="482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Нарткала, ул. Ошнокова, 3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ТВГ -1,5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right="30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283A" w:rsidTr="00BE135B">
        <w:trPr>
          <w:trHeight w:val="569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Нарткала, ул. Кабардинская 109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ТВГ -1,5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right="23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283A" w:rsidTr="00BE135B">
        <w:trPr>
          <w:trHeight w:val="471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Нарткала, ул. Осетинская, 8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ТВГ -1,5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right="15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283A" w:rsidTr="00BE135B">
        <w:trPr>
          <w:trHeight w:val="482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Нарткала, ул. Пушкина, 76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ТВГ -1,5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right="8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283A" w:rsidTr="00BE135B">
        <w:trPr>
          <w:trHeight w:val="482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Нарткала, ул. Садовая, 4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ТВГ -1,5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right="8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283A" w:rsidTr="00BE135B">
        <w:trPr>
          <w:trHeight w:val="562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Нарткала, ул. Эркенова,12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ТВГ -1,5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283A" w:rsidTr="00BE135B">
        <w:trPr>
          <w:trHeight w:val="480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Нарткала, ул. Шекихачева,3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ТВГ -1,5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ind w:left="4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83A" w:rsidTr="00BE135B">
        <w:trPr>
          <w:trHeight w:val="478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Нарткала, ул. Борукаева, 5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ТВГ -1,5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283A" w:rsidTr="00BE135B">
        <w:trPr>
          <w:trHeight w:val="482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Нарткала, Д/сад «Нур» ул.Пушкина,48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PREXAL - 250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283A" w:rsidTr="00BE135B">
        <w:trPr>
          <w:trHeight w:val="475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Жилая зона Р/Б, ул.Эркенова, 57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PREXAL - 190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283A" w:rsidTr="00BE135B">
        <w:trPr>
          <w:trHeight w:val="482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ЦТП №1 по ул.Ошнокова, 17 «а»,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REX - 7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ind w:left="4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83A" w:rsidTr="00BE135B">
        <w:trPr>
          <w:trHeight w:val="475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tabs>
                <w:tab w:val="center" w:pos="2167"/>
              </w:tabs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ЦТП №2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 ул. Ленина, 39.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REX - 9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283A" w:rsidTr="00BE135B">
        <w:trPr>
          <w:trHeight w:val="487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с.Старый Черек, Д/К ул.Ленина, 130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ТВГ -1,5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283A" w:rsidTr="00BE135B">
        <w:trPr>
          <w:trHeight w:val="881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с.Старый Черек, СШ №3 ул.Ленина, 234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Пропротен — 100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283A" w:rsidTr="00BE135B">
        <w:trPr>
          <w:trHeight w:val="480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с.Старый Черек, СШ № 2 ул.Ленина, 23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УН-6 КВА-0,25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283A" w:rsidTr="00BE135B">
        <w:trPr>
          <w:trHeight w:val="478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с.Старый Черек, Д/сад ул.Ленина, 238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Пропротен — 50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283A" w:rsidTr="00BE135B">
        <w:trPr>
          <w:trHeight w:val="487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с.Старый Черек, Агропромлицей, ул.Куашева,3.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ТВГ -1,5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283A" w:rsidTr="00BE135B">
        <w:trPr>
          <w:trHeight w:val="482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Герменчик, «Квартальная», ул.Мготлова, 24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КВА-0,25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283A" w:rsidTr="00BE135B">
        <w:trPr>
          <w:trHeight w:val="478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Нижний Черек, Центральная, ул. Ленина 69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PREXAL- 180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283A" w:rsidTr="00BE135B">
        <w:tblPrEx>
          <w:tblCellMar>
            <w:top w:w="41" w:type="dxa"/>
            <w:left w:w="96" w:type="dxa"/>
            <w:right w:w="148" w:type="dxa"/>
          </w:tblCellMar>
        </w:tblPrEx>
        <w:trPr>
          <w:trHeight w:val="678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с.Нижний Черек, СШ, переулок Школьный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43"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ТВГ-1</w:t>
            </w:r>
          </w:p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REX-40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25" w:line="259" w:lineRule="auto"/>
              <w:ind w:left="4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283A" w:rsidRDefault="0043283A" w:rsidP="00BE135B">
            <w:pPr>
              <w:spacing w:line="259" w:lineRule="auto"/>
              <w:ind w:left="4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283A" w:rsidTr="00BE135B">
        <w:tblPrEx>
          <w:tblCellMar>
            <w:top w:w="41" w:type="dxa"/>
            <w:left w:w="96" w:type="dxa"/>
            <w:right w:w="148" w:type="dxa"/>
          </w:tblCellMar>
        </w:tblPrEx>
        <w:trPr>
          <w:trHeight w:val="475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с.Псыгансу, СШ №1, ул.Ленина, 111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ТВГ-1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283A" w:rsidTr="00BE135B">
        <w:tblPrEx>
          <w:tblCellMar>
            <w:top w:w="41" w:type="dxa"/>
            <w:left w:w="96" w:type="dxa"/>
            <w:right w:w="148" w:type="dxa"/>
          </w:tblCellMar>
        </w:tblPrEx>
        <w:trPr>
          <w:trHeight w:val="950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с.Псыгансу, СШ №2, ул.Б.Безировых, 67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25"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КВА-0,25</w:t>
            </w:r>
          </w:p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Ун-5м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283A" w:rsidTr="00BE135B">
        <w:tblPrEx>
          <w:tblCellMar>
            <w:top w:w="41" w:type="dxa"/>
            <w:left w:w="96" w:type="dxa"/>
            <w:right w:w="148" w:type="dxa"/>
          </w:tblCellMar>
        </w:tblPrEx>
        <w:trPr>
          <w:trHeight w:val="482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с.Псыгансу, СШ №3, ул.Бекалдиева, 20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КВА-0,25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283A" w:rsidTr="00BE135B">
        <w:tblPrEx>
          <w:tblCellMar>
            <w:top w:w="41" w:type="dxa"/>
            <w:left w:w="96" w:type="dxa"/>
            <w:right w:w="148" w:type="dxa"/>
          </w:tblCellMar>
        </w:tblPrEx>
        <w:trPr>
          <w:trHeight w:val="485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с.Псынабо, СШ, ул.Школьная, 1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ТВГ-1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283A" w:rsidTr="00BE135B">
        <w:tblPrEx>
          <w:tblCellMar>
            <w:top w:w="41" w:type="dxa"/>
            <w:left w:w="96" w:type="dxa"/>
            <w:right w:w="148" w:type="dxa"/>
          </w:tblCellMar>
        </w:tblPrEx>
        <w:trPr>
          <w:trHeight w:val="482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Урвань, СШ, ул.Кафоевых, 130.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ТВГ-1,5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283A" w:rsidTr="00BE135B">
        <w:tblPrEx>
          <w:tblCellMar>
            <w:top w:w="41" w:type="dxa"/>
            <w:left w:w="96" w:type="dxa"/>
            <w:right w:w="148" w:type="dxa"/>
          </w:tblCellMar>
        </w:tblPrEx>
        <w:trPr>
          <w:trHeight w:val="955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с.Шитхала, СШ, ул.Мира, 53.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18"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КВА-0,25</w:t>
            </w:r>
          </w:p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Ун-бм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283A" w:rsidTr="00BE135B">
        <w:tblPrEx>
          <w:tblCellMar>
            <w:top w:w="41" w:type="dxa"/>
            <w:left w:w="96" w:type="dxa"/>
            <w:right w:w="148" w:type="dxa"/>
          </w:tblCellMar>
        </w:tblPrEx>
        <w:trPr>
          <w:trHeight w:val="943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с.Черная речка, СШ, ул. Ленина, 83.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18"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REX</w:t>
            </w:r>
          </w:p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КВА-О,25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283A" w:rsidTr="00BE135B">
        <w:tblPrEx>
          <w:tblCellMar>
            <w:top w:w="41" w:type="dxa"/>
            <w:left w:w="96" w:type="dxa"/>
            <w:right w:w="148" w:type="dxa"/>
          </w:tblCellMar>
        </w:tblPrEx>
        <w:trPr>
          <w:trHeight w:val="482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с.Черная речка, ДК, ул. Ленина, 31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КВА-0,25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283A" w:rsidTr="00BE135B">
        <w:tblPrEx>
          <w:tblCellMar>
            <w:top w:w="41" w:type="dxa"/>
            <w:left w:w="96" w:type="dxa"/>
            <w:right w:w="148" w:type="dxa"/>
          </w:tblCellMar>
        </w:tblPrEx>
        <w:trPr>
          <w:trHeight w:val="946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с.Псыкод, ул.Ленина, 1.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18"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Блок-модуль</w:t>
            </w:r>
          </w:p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ТКУ-5ОО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283A" w:rsidTr="00BE135B">
        <w:tblPrEx>
          <w:tblCellMar>
            <w:top w:w="41" w:type="dxa"/>
            <w:left w:w="96" w:type="dxa"/>
            <w:right w:w="148" w:type="dxa"/>
          </w:tblCellMar>
        </w:tblPrEx>
        <w:trPr>
          <w:trHeight w:val="482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с.Кахун, СШ №1, ул.Кирова, 140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PREXAL-300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ind w:left="4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283A" w:rsidTr="00BE135B">
        <w:tblPrEx>
          <w:tblCellMar>
            <w:top w:w="41" w:type="dxa"/>
            <w:left w:w="96" w:type="dxa"/>
            <w:right w:w="148" w:type="dxa"/>
          </w:tblCellMar>
        </w:tblPrEx>
        <w:trPr>
          <w:trHeight w:val="482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с.Кахун, СШ №2, ул.Октябрьская, 100.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MEGA PREX-250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283A" w:rsidTr="00BE135B">
        <w:tblPrEx>
          <w:tblCellMar>
            <w:top w:w="41" w:type="dxa"/>
            <w:left w:w="96" w:type="dxa"/>
            <w:right w:w="148" w:type="dxa"/>
          </w:tblCellMar>
        </w:tblPrEx>
        <w:trPr>
          <w:trHeight w:val="487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с.Кахун, Детсад «Ашамаз», ул.Кирова, 133.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PREXAL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ind w:left="4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283A" w:rsidTr="00BE135B">
        <w:tblPrEx>
          <w:tblCellMar>
            <w:top w:w="41" w:type="dxa"/>
            <w:left w:w="96" w:type="dxa"/>
            <w:right w:w="148" w:type="dxa"/>
          </w:tblCellMar>
        </w:tblPrEx>
        <w:trPr>
          <w:trHeight w:val="478"/>
        </w:trPr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ind w:left="4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left="4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43283A" w:rsidRDefault="0043283A" w:rsidP="0043283A">
      <w:pPr>
        <w:spacing w:after="12" w:line="25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283A" w:rsidRDefault="0043283A" w:rsidP="0043283A">
      <w:pPr>
        <w:spacing w:after="12" w:line="25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риска от аварий в ходе эксплуатации опасного объекта</w:t>
      </w:r>
    </w:p>
    <w:p w:rsidR="0043283A" w:rsidRDefault="0043283A" w:rsidP="0043283A">
      <w:pPr>
        <w:spacing w:after="12" w:line="25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283A" w:rsidRDefault="0043283A" w:rsidP="0043283A">
      <w:pPr>
        <w:spacing w:after="40"/>
        <w:ind w:right="12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факторами, способствующие возникновению и развитию аварийных ситуаций в котельной являются наличие в оборудовании природного газа, являющегося взрывоопасным веществом, что создает опасность выброса опасного вещества при разгерметизации. Разгерметизации оборудования и выбросу газа могут способствовать ошибки персонала при ведении технологического процесса, неправильные действия в аварийных случаях, нарушение герметичности трубопроводов, отказы арматуры и разъемных соединений, разгерметизация оборудования из-за дефектов изготовления, переполнения, механических повреждений, коррозии, посторонних вмешательств (террористических актов).</w:t>
      </w:r>
    </w:p>
    <w:p w:rsidR="0043283A" w:rsidRDefault="0043283A" w:rsidP="0043283A">
      <w:pPr>
        <w:spacing w:after="12" w:line="251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Природный газ:</w:t>
      </w:r>
    </w:p>
    <w:p w:rsidR="0043283A" w:rsidRDefault="0043283A" w:rsidP="0043283A">
      <w:pPr>
        <w:numPr>
          <w:ilvl w:val="0"/>
          <w:numId w:val="3"/>
        </w:numPr>
        <w:spacing w:after="200" w:line="276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бесцветный газ, легче воздуха, нерастворим в воде, при выходе в атмосферу превращается в газ;</w:t>
      </w:r>
    </w:p>
    <w:p w:rsidR="0043283A" w:rsidRDefault="0043283A" w:rsidP="0043283A">
      <w:pPr>
        <w:numPr>
          <w:ilvl w:val="0"/>
          <w:numId w:val="3"/>
        </w:numPr>
        <w:spacing w:after="200" w:line="276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взрыво и пожароопасен, легко воспламеняется от искр и пламени, может взрываться от нагревания, искр и пламени;</w:t>
      </w:r>
    </w:p>
    <w:p w:rsidR="0043283A" w:rsidRDefault="0043283A" w:rsidP="0043283A">
      <w:pPr>
        <w:numPr>
          <w:ilvl w:val="0"/>
          <w:numId w:val="3"/>
        </w:numPr>
        <w:spacing w:after="200" w:line="276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пары образуют с воздухом взрывоопасные смеси, которые могут распространяться далеко от места утечки;</w:t>
      </w:r>
    </w:p>
    <w:p w:rsidR="0043283A" w:rsidRDefault="0043283A" w:rsidP="0043283A">
      <w:pPr>
        <w:numPr>
          <w:ilvl w:val="0"/>
          <w:numId w:val="3"/>
        </w:numPr>
        <w:spacing w:after="200" w:line="276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человека - мало опасное вещество, при больших концентрациях вызывает кислородное голодание, сонливость, слабость, головную боль, покраснение и зуд кожи, слезотечение, резь в глазах.</w:t>
      </w:r>
    </w:p>
    <w:p w:rsidR="0043283A" w:rsidRDefault="0043283A" w:rsidP="0043283A">
      <w:pPr>
        <w:numPr>
          <w:ilvl w:val="0"/>
          <w:numId w:val="4"/>
        </w:numPr>
        <w:spacing w:after="200" w:line="276" w:lineRule="auto"/>
        <w:ind w:left="0" w:right="14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газопаровоздушных смесей природного газа</w:t>
      </w:r>
    </w:p>
    <w:tbl>
      <w:tblPr>
        <w:tblpPr w:leftFromText="180" w:rightFromText="180" w:vertAnchor="text" w:horzAnchor="page" w:tblpX="1376" w:tblpY="548"/>
        <w:tblOverlap w:val="never"/>
        <w:tblW w:w="9742" w:type="dxa"/>
        <w:tblCellMar>
          <w:top w:w="17" w:type="dxa"/>
          <w:left w:w="0" w:type="dxa"/>
          <w:right w:w="0" w:type="dxa"/>
        </w:tblCellMar>
        <w:tblLook w:val="04A0"/>
      </w:tblPr>
      <w:tblGrid>
        <w:gridCol w:w="2380"/>
        <w:gridCol w:w="2278"/>
        <w:gridCol w:w="1232"/>
        <w:gridCol w:w="102"/>
        <w:gridCol w:w="1239"/>
        <w:gridCol w:w="1496"/>
        <w:gridCol w:w="1055"/>
      </w:tblGrid>
      <w:tr w:rsidR="0043283A" w:rsidTr="00BE135B">
        <w:trPr>
          <w:trHeight w:val="324"/>
        </w:trPr>
        <w:tc>
          <w:tcPr>
            <w:tcW w:w="23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Вещество, харак- теризующее смесь</w:t>
            </w:r>
          </w:p>
        </w:tc>
        <w:tc>
          <w:tcPr>
            <w:tcW w:w="22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righ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 вещества, образующего смесь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смеси</w:t>
            </w:r>
          </w:p>
        </w:tc>
        <w:tc>
          <w:tcPr>
            <w:tcW w:w="10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83A" w:rsidTr="00BE135B">
        <w:trPr>
          <w:trHeight w:val="955"/>
        </w:trPr>
        <w:tc>
          <w:tcPr>
            <w:tcW w:w="23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кг/кмоль</w:t>
            </w:r>
          </w:p>
        </w:tc>
        <w:tc>
          <w:tcPr>
            <w:tcW w:w="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стх,</w:t>
            </w:r>
          </w:p>
          <w:p w:rsidR="0043283A" w:rsidRDefault="0043283A" w:rsidP="00BE135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кг/м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стх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283A" w:rsidRDefault="0043283A" w:rsidP="00BE135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МДж/кг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43283A" w:rsidRDefault="0043283A" w:rsidP="00BE135B">
            <w:pPr>
              <w:spacing w:line="259" w:lineRule="auto"/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об. %</w:t>
            </w:r>
          </w:p>
        </w:tc>
      </w:tr>
      <w:tr w:rsidR="0043283A" w:rsidTr="00BE135B">
        <w:trPr>
          <w:trHeight w:val="322"/>
        </w:trPr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Природный газ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1,232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2,763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9,45</w:t>
            </w:r>
          </w:p>
        </w:tc>
      </w:tr>
    </w:tbl>
    <w:p w:rsidR="0043283A" w:rsidRDefault="0043283A" w:rsidP="0043283A">
      <w:pPr>
        <w:ind w:right="7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474" w:tblpY="1543"/>
        <w:tblOverlap w:val="never"/>
        <w:tblW w:w="9713" w:type="dxa"/>
        <w:tblCellMar>
          <w:top w:w="17" w:type="dxa"/>
          <w:left w:w="75" w:type="dxa"/>
          <w:right w:w="115" w:type="dxa"/>
        </w:tblCellMar>
        <w:tblLook w:val="04A0"/>
      </w:tblPr>
      <w:tblGrid>
        <w:gridCol w:w="2271"/>
        <w:gridCol w:w="2282"/>
        <w:gridCol w:w="3038"/>
        <w:gridCol w:w="1048"/>
        <w:gridCol w:w="1074"/>
      </w:tblGrid>
      <w:tr w:rsidR="0043283A" w:rsidTr="00BE135B">
        <w:trPr>
          <w:trHeight w:val="336"/>
        </w:trPr>
        <w:tc>
          <w:tcPr>
            <w:tcW w:w="22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Горючее</w:t>
            </w:r>
          </w:p>
        </w:tc>
        <w:tc>
          <w:tcPr>
            <w:tcW w:w="22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Молекулярная формула</w:t>
            </w:r>
          </w:p>
        </w:tc>
        <w:tc>
          <w:tcPr>
            <w:tcW w:w="30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Окислитель</w:t>
            </w:r>
          </w:p>
        </w:tc>
        <w:tc>
          <w:tcPr>
            <w:tcW w:w="21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Пределы</w:t>
            </w:r>
          </w:p>
        </w:tc>
      </w:tr>
      <w:tr w:rsidR="0043283A" w:rsidTr="00BE135B">
        <w:trPr>
          <w:trHeight w:val="324"/>
        </w:trPr>
        <w:tc>
          <w:tcPr>
            <w:tcW w:w="22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Нижн.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Верх.</w:t>
            </w:r>
          </w:p>
        </w:tc>
      </w:tr>
      <w:tr w:rsidR="0043283A" w:rsidTr="00BE135B">
        <w:trPr>
          <w:trHeight w:val="644"/>
        </w:trPr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Природный газ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</w:t>
            </w:r>
          </w:p>
          <w:p w:rsidR="0043283A" w:rsidRDefault="0043283A" w:rsidP="00BE135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Кислород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  <w:p w:rsidR="0043283A" w:rsidRDefault="0043283A" w:rsidP="00BE135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43283A" w:rsidRDefault="0043283A" w:rsidP="00BE135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</w:tr>
    </w:tbl>
    <w:p w:rsidR="0043283A" w:rsidRDefault="0043283A" w:rsidP="0043283A">
      <w:pPr>
        <w:spacing w:line="360" w:lineRule="auto"/>
        <w:ind w:right="79"/>
        <w:jc w:val="both"/>
        <w:rPr>
          <w:rFonts w:ascii="Times New Roman" w:hAnsi="Times New Roman" w:cs="Times New Roman"/>
          <w:sz w:val="24"/>
          <w:szCs w:val="24"/>
        </w:rPr>
      </w:pPr>
    </w:p>
    <w:p w:rsidR="0043283A" w:rsidRDefault="0043283A" w:rsidP="0043283A">
      <w:pPr>
        <w:ind w:right="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Концентрационные пределы воспламенения [в %(об)] смесей газов и паров с воздухом при нормальных условиях (при комнатной Т≈20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и атмосферном</w:t>
      </w:r>
    </w:p>
    <w:p w:rsidR="0043283A" w:rsidRDefault="0043283A" w:rsidP="0043283A">
      <w:pPr>
        <w:ind w:right="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давлении 760 мм рт.ст = 1,033 кг/см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=1,013*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н/м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3283A" w:rsidRDefault="0043283A" w:rsidP="0043283A">
      <w:pPr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Молниезащита и заземление зданий и сооружений объектов выполнено в соответствии с проектом. Технические решения соответствуют требованиям экологических, санитарно-гигиенических, противопожарных и других норм действующих на территории РФ и обеспечивают безопасность для жизни и здоровья людей, эксплуа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4445" cy="4445"/>
            <wp:effectExtent l="0" t="0" r="0" b="0"/>
            <wp:docPr id="4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тирующих объекты при соблюдении предусмотренных рабочими чертежами мероприятий.</w:t>
      </w:r>
    </w:p>
    <w:p w:rsidR="0043283A" w:rsidRDefault="0043283A" w:rsidP="0043283A">
      <w:pPr>
        <w:spacing w:after="354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СанПиН 2.2.1/2.1.1.1200-03 санитарно-защитная зона для данной ГРУ равна 15 м.</w:t>
      </w:r>
    </w:p>
    <w:p w:rsidR="0043283A" w:rsidRDefault="0043283A" w:rsidP="0043283A">
      <w:pPr>
        <w:spacing w:after="12" w:line="251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Природно-климатические характеристики района.</w:t>
      </w:r>
    </w:p>
    <w:p w:rsidR="0043283A" w:rsidRDefault="0043283A" w:rsidP="0043283A">
      <w:pPr>
        <w:spacing w:after="39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природно-климатических условиях рассматриваемой территории  приведены на основании данных СНиП 23-01-99.  </w:t>
      </w:r>
    </w:p>
    <w:p w:rsidR="0043283A" w:rsidRDefault="0043283A" w:rsidP="0043283A">
      <w:pPr>
        <w:spacing w:after="39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Урванский муниципальный район расположена в III Б климатическом подрайоне III климатического района. Средниемесячные температуры воздуха  изменяются от -4,0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 до +21,6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С (Таблица 2). В течение года преобладают ветра ЮЗ (40 %), СВ (26 %) и В (23 %) направлений (рис. 1). </w:t>
      </w:r>
    </w:p>
    <w:p w:rsidR="0043283A" w:rsidRDefault="0043283A" w:rsidP="0043283A">
      <w:pPr>
        <w:spacing w:after="39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Среднегодовая скорость ветра — 1,8 м/с.</w:t>
      </w:r>
    </w:p>
    <w:p w:rsidR="0043283A" w:rsidRDefault="0043283A" w:rsidP="0043283A">
      <w:pPr>
        <w:spacing w:after="12" w:line="259" w:lineRule="auto"/>
        <w:ind w:right="179"/>
        <w:jc w:val="both"/>
        <w:rPr>
          <w:rFonts w:ascii="Times New Roman" w:hAnsi="Times New Roman" w:cs="Times New Roman"/>
          <w:sz w:val="24"/>
          <w:szCs w:val="24"/>
        </w:rPr>
      </w:pPr>
    </w:p>
    <w:p w:rsidR="0043283A" w:rsidRDefault="0043283A" w:rsidP="0043283A">
      <w:pPr>
        <w:spacing w:after="12" w:line="259" w:lineRule="auto"/>
        <w:ind w:right="1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43283A" w:rsidRDefault="0043283A" w:rsidP="0043283A">
      <w:pPr>
        <w:spacing w:after="17" w:line="258" w:lineRule="auto"/>
        <w:ind w:right="2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Средниемесячные температуры воздуха,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 [СНиП 23-01-99]</w:t>
      </w:r>
    </w:p>
    <w:tbl>
      <w:tblPr>
        <w:tblW w:w="10148" w:type="dxa"/>
        <w:tblInd w:w="181" w:type="dxa"/>
        <w:tblLayout w:type="fixed"/>
        <w:tblCellMar>
          <w:top w:w="36" w:type="dxa"/>
          <w:left w:w="166" w:type="dxa"/>
          <w:right w:w="68" w:type="dxa"/>
        </w:tblCellMar>
        <w:tblLook w:val="04A0"/>
      </w:tblPr>
      <w:tblGrid>
        <w:gridCol w:w="689"/>
        <w:gridCol w:w="701"/>
        <w:gridCol w:w="676"/>
        <w:gridCol w:w="777"/>
        <w:gridCol w:w="839"/>
        <w:gridCol w:w="876"/>
        <w:gridCol w:w="877"/>
        <w:gridCol w:w="889"/>
        <w:gridCol w:w="851"/>
        <w:gridCol w:w="639"/>
        <w:gridCol w:w="726"/>
        <w:gridCol w:w="751"/>
        <w:gridCol w:w="857"/>
      </w:tblGrid>
      <w:tr w:rsidR="0043283A" w:rsidTr="00BE135B">
        <w:trPr>
          <w:trHeight w:val="259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Месяцы</w:t>
            </w: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3283A" w:rsidRDefault="0043283A" w:rsidP="00BE135B">
            <w:pPr>
              <w:spacing w:line="259" w:lineRule="auto"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43283A" w:rsidTr="00BE135B">
        <w:trPr>
          <w:trHeight w:val="256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VIII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8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83A" w:rsidTr="00BE135B">
        <w:trPr>
          <w:trHeight w:val="255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-0,4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-2,8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-1,3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9,1</w:t>
            </w:r>
          </w:p>
        </w:tc>
      </w:tr>
    </w:tbl>
    <w:p w:rsidR="0043283A" w:rsidRDefault="0043283A" w:rsidP="0043283A">
      <w:pPr>
        <w:ind w:right="1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Среднегодовая относительная влажность составляет 78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/0. Среднегодовое количество атмосферных осадков - 641 мм, максимальное среднемноголетнее значение (206 мм) выпало в июне 1992 года.                     </w:t>
      </w:r>
    </w:p>
    <w:p w:rsidR="0043283A" w:rsidRDefault="0043283A" w:rsidP="0043283A">
      <w:pPr>
        <w:ind w:right="1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p w:rsidR="0043283A" w:rsidRDefault="0043283A" w:rsidP="0043283A">
      <w:pPr>
        <w:spacing w:after="12" w:line="251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ветра</w:t>
      </w:r>
    </w:p>
    <w:tbl>
      <w:tblPr>
        <w:tblW w:w="9805" w:type="dxa"/>
        <w:tblInd w:w="152" w:type="dxa"/>
        <w:tblLayout w:type="fixed"/>
        <w:tblCellMar>
          <w:top w:w="36" w:type="dxa"/>
          <w:left w:w="137" w:type="dxa"/>
          <w:right w:w="115" w:type="dxa"/>
        </w:tblCellMar>
        <w:tblLook w:val="04A0"/>
      </w:tblPr>
      <w:tblGrid>
        <w:gridCol w:w="1102"/>
        <w:gridCol w:w="1052"/>
        <w:gridCol w:w="1452"/>
        <w:gridCol w:w="789"/>
        <w:gridCol w:w="702"/>
        <w:gridCol w:w="826"/>
        <w:gridCol w:w="626"/>
        <w:gridCol w:w="826"/>
        <w:gridCol w:w="777"/>
        <w:gridCol w:w="739"/>
        <w:gridCol w:w="914"/>
      </w:tblGrid>
      <w:tr w:rsidR="0043283A" w:rsidTr="00BE135B">
        <w:trPr>
          <w:trHeight w:val="259"/>
        </w:trPr>
        <w:tc>
          <w:tcPr>
            <w:tcW w:w="11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0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(м/с)</w:t>
            </w:r>
          </w:p>
        </w:tc>
        <w:tc>
          <w:tcPr>
            <w:tcW w:w="2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43283A" w:rsidRDefault="0043283A" w:rsidP="00BE135B">
            <w:pPr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Румбы</w:t>
            </w:r>
          </w:p>
        </w:tc>
        <w:tc>
          <w:tcPr>
            <w:tcW w:w="16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дней с ветром &gt;15 м/с</w:t>
            </w:r>
          </w:p>
        </w:tc>
      </w:tr>
      <w:tr w:rsidR="0043283A" w:rsidTr="00BE135B">
        <w:trPr>
          <w:trHeight w:val="494"/>
        </w:trPr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3283A" w:rsidRDefault="0043283A" w:rsidP="00BE135B">
            <w:pPr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ЮВ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ЮЗ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З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</w:t>
            </w:r>
          </w:p>
        </w:tc>
        <w:tc>
          <w:tcPr>
            <w:tcW w:w="9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83A" w:rsidTr="00BE135B">
        <w:trPr>
          <w:trHeight w:val="255"/>
        </w:trPr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43283A" w:rsidTr="00BE135B">
        <w:trPr>
          <w:trHeight w:val="257"/>
        </w:trPr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43283A" w:rsidTr="00BE135B">
        <w:trPr>
          <w:trHeight w:val="255"/>
        </w:trPr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3283A" w:rsidTr="00BE135B">
        <w:trPr>
          <w:trHeight w:val="252"/>
        </w:trPr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43283A" w:rsidTr="00BE135B">
        <w:trPr>
          <w:trHeight w:val="257"/>
        </w:trPr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2,1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43283A" w:rsidTr="00BE135B">
        <w:trPr>
          <w:trHeight w:val="259"/>
        </w:trPr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37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43283A" w:rsidTr="00BE135B">
        <w:trPr>
          <w:trHeight w:val="252"/>
        </w:trPr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3283A" w:rsidTr="00BE135B">
        <w:trPr>
          <w:trHeight w:val="259"/>
        </w:trPr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43283A" w:rsidTr="00BE135B">
        <w:trPr>
          <w:trHeight w:val="250"/>
        </w:trPr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1,8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43283A" w:rsidTr="00BE135B">
        <w:trPr>
          <w:trHeight w:val="261"/>
        </w:trPr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1,7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3283A" w:rsidTr="00BE135B">
        <w:trPr>
          <w:trHeight w:val="255"/>
        </w:trPr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43283A" w:rsidTr="00BE135B">
        <w:trPr>
          <w:trHeight w:val="256"/>
        </w:trPr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</w:tbl>
    <w:p w:rsidR="0043283A" w:rsidRDefault="0043283A" w:rsidP="0043283A">
      <w:pPr>
        <w:spacing w:after="196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5583555" cy="2629535"/>
            <wp:effectExtent l="0" t="0" r="4445" b="5715"/>
            <wp:docPr id="5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4"/>
                    <pic:cNvPicPr>
                      <a:picLocks noChangeAspect="1"/>
                    </pic:cNvPicPr>
                  </pic:nvPicPr>
                  <pic:blipFill>
                    <a:blip r:embed="rId8"/>
                    <a:srcRect l="30199" t="1329"/>
                    <a:stretch>
                      <a:fillRect/>
                    </a:stretch>
                  </pic:blipFill>
                  <pic:spPr>
                    <a:xfrm>
                      <a:off x="0" y="0"/>
                      <a:ext cx="5583555" cy="26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83A" w:rsidRDefault="0043283A" w:rsidP="0043283A">
      <w:pPr>
        <w:spacing w:after="17" w:line="258" w:lineRule="auto"/>
        <w:ind w:right="2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1. Роза ветров за многолетний период времени по г.п. Нарткала.</w:t>
      </w:r>
    </w:p>
    <w:p w:rsidR="0043283A" w:rsidRDefault="0043283A" w:rsidP="0043283A">
      <w:pPr>
        <w:spacing w:after="17" w:line="258" w:lineRule="auto"/>
        <w:ind w:right="205"/>
        <w:jc w:val="both"/>
        <w:rPr>
          <w:rFonts w:ascii="Times New Roman" w:hAnsi="Times New Roman" w:cs="Times New Roman"/>
          <w:sz w:val="24"/>
          <w:szCs w:val="24"/>
        </w:rPr>
      </w:pPr>
    </w:p>
    <w:p w:rsidR="0043283A" w:rsidRDefault="0043283A" w:rsidP="0043283A">
      <w:pPr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:rsidR="0043283A" w:rsidRDefault="0043283A" w:rsidP="0043283A">
      <w:pPr>
        <w:ind w:right="13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Климатические параметры холодного периода.</w:t>
      </w:r>
      <w:r>
        <w:rPr>
          <w:rFonts w:ascii="Times New Roman" w:hAnsi="Times New Roman" w:cs="Times New Roman"/>
          <w:sz w:val="24"/>
          <w:szCs w:val="24"/>
        </w:rPr>
        <w:t xml:space="preserve"> Температура воздуха наиболее холодных суток обеспеченностью 0.98 составляет -24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С, 0.92 — -21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C. Абсолютная минимальная температура воздуха -31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с. Средняя суточная амплитуда температуры воздуха наиболее холодного месяца 7,0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С. Средняя месячная относительная влажность воздуха наиболее холодного месяца — 8694. Количество осадков за ноябрь-март — 136 мм. Преобладающее направление ветра за декабрь-февраль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95885" cy="18415"/>
            <wp:effectExtent l="0" t="0" r="15240" b="5080"/>
            <wp:docPr id="7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88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Юго-западное. Средняя скорость ветра, за период со средней суточной температурой воздуха &lt;8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С — 1,8 м/с. Средняя </w:t>
      </w:r>
      <w:r>
        <w:rPr>
          <w:rFonts w:ascii="Times New Roman" w:hAnsi="Times New Roman" w:cs="Times New Roman"/>
          <w:sz w:val="24"/>
          <w:szCs w:val="24"/>
        </w:rPr>
        <w:lastRenderedPageBreak/>
        <w:t>наибольшая декадная высота снежного покрова составляет —16 см, наибольшая —25 см. Снежный покров держится —75 дней.</w:t>
      </w:r>
    </w:p>
    <w:p w:rsidR="0043283A" w:rsidRDefault="0043283A" w:rsidP="0043283A">
      <w:pPr>
        <w:ind w:right="13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Климатические параметры теплого периода.</w:t>
      </w:r>
      <w:r>
        <w:rPr>
          <w:rFonts w:ascii="Times New Roman" w:hAnsi="Times New Roman" w:cs="Times New Roman"/>
          <w:sz w:val="24"/>
          <w:szCs w:val="24"/>
        </w:rPr>
        <w:t xml:space="preserve"> Температура воздуха обеспе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4445" cy="4445"/>
            <wp:effectExtent l="0" t="0" r="0" b="0"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ченностью 0,98 составляет +28,6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С, 0.92 +24,6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С. Средняя максимальная темпера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13970" cy="4445"/>
            <wp:effectExtent l="0" t="0" r="0" b="0"/>
            <wp:docPr id="8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тура воздуха наиболее теплого месяца — +27,0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С. Абсолютная максимальная температура воздуха — +39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С. Средняя суточная амплитуда температуры воздуха наиболее теплого месяца — +10,4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С. Средняя месячная относительная влажность воздуха наиболее теплого месяца — 68%. Количество осадков за апрель-октябрь — 505 мм. Преобладающее направление ветра за июнь-август — юго-западное [СНиП 23-01-99; Справочное пособие к СНиП 23-01-99].</w:t>
      </w:r>
    </w:p>
    <w:p w:rsidR="0043283A" w:rsidRDefault="0043283A" w:rsidP="0043283A">
      <w:pPr>
        <w:ind w:right="13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Территория Кабардино-Балкарской Республики подвержена воздействию широкого спектра опасных природных явлений, из которых наибольшую опасность представляют землетрясения, оползни, крупный град, ливневые дожди.</w:t>
      </w:r>
    </w:p>
    <w:p w:rsidR="0043283A" w:rsidRDefault="0043283A" w:rsidP="0043283A">
      <w:pPr>
        <w:ind w:right="1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Землетрясения</w:t>
      </w:r>
      <w:r>
        <w:rPr>
          <w:rFonts w:ascii="Times New Roman" w:hAnsi="Times New Roman" w:cs="Times New Roman"/>
          <w:sz w:val="24"/>
          <w:szCs w:val="24"/>
        </w:rPr>
        <w:t xml:space="preserve"> силой от 4 до 9 баллов по шкале интенсивности возможны по всей территории Кабардино-Балкарской Республики. Наиболее сильные землетрясения силой от 8 до 9 баллов возможны в горной части республики. В результате возможных землетрясений сильные разрушения могут возникнуть в наиболее густонаселенных и промышленно развитых городах и районах республики, что в свою очередь может привести к возникновению ЧС техногенного характера. Фоновая сейсмичность района размещения  — 8,8,9 баллов (СНиП П-7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233045" cy="128270"/>
            <wp:effectExtent l="0" t="0" r="5080" b="14605"/>
            <wp:docPr id="10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3045" cy="12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ОСР-97 А,В,С изм. № 5).</w:t>
      </w:r>
    </w:p>
    <w:p w:rsidR="0043283A" w:rsidRDefault="0043283A" w:rsidP="0043283A">
      <w:pPr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Оползневые процессы</w:t>
      </w:r>
      <w:r>
        <w:rPr>
          <w:rFonts w:ascii="Times New Roman" w:hAnsi="Times New Roman" w:cs="Times New Roman"/>
          <w:sz w:val="24"/>
          <w:szCs w:val="24"/>
        </w:rPr>
        <w:t xml:space="preserve"> в районе расположения объектов не отмечены.</w:t>
      </w:r>
    </w:p>
    <w:p w:rsidR="0043283A" w:rsidRDefault="0043283A" w:rsidP="0043283A">
      <w:pPr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Ветер</w:t>
      </w:r>
      <w:r>
        <w:rPr>
          <w:rFonts w:ascii="Times New Roman" w:hAnsi="Times New Roman" w:cs="Times New Roman"/>
          <w:sz w:val="24"/>
          <w:szCs w:val="24"/>
        </w:rPr>
        <w:t>. В течение всего года преобладающими ветрами являются ветры юго-западного, восточного и северо-восточного направления.</w:t>
      </w:r>
    </w:p>
    <w:p w:rsidR="0043283A" w:rsidRDefault="0043283A" w:rsidP="0043283A">
      <w:pPr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Град</w:t>
      </w:r>
      <w:r>
        <w:rPr>
          <w:rFonts w:ascii="Times New Roman" w:hAnsi="Times New Roman" w:cs="Times New Roman"/>
          <w:sz w:val="24"/>
          <w:szCs w:val="24"/>
        </w:rPr>
        <w:t>. В любом месяце в период с мая по август отмечается выпадение осадков в виде града.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4445" cy="4445"/>
            <wp:effectExtent l="0" t="0" r="0" b="0"/>
            <wp:docPr id="9" name="Изображение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83A" w:rsidRDefault="0043283A" w:rsidP="0043283A">
      <w:pPr>
        <w:ind w:right="13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Обильные затяжные снегопады с выпадением более 20 мм снега за 12 часов могут затруднить доступ сил и средств ликвидации ЧС к месту разлива нефтепродуктов.</w:t>
      </w:r>
    </w:p>
    <w:p w:rsidR="0043283A" w:rsidRDefault="0043283A" w:rsidP="0043283A">
      <w:pPr>
        <w:spacing w:after="48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Последствия подобных погодных явлений, влияющих на доступ сил и средств ликвидации к месту ЧС, устраняются в плановом порядке в соответствии с установленным технологическим регламентом работ  МУП «Теплосервис» силами собственного производственного персонала. </w:t>
      </w:r>
    </w:p>
    <w:p w:rsidR="0043283A" w:rsidRDefault="0043283A" w:rsidP="0043283A">
      <w:pPr>
        <w:spacing w:after="416"/>
        <w:ind w:firstLine="708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зоне действия Плана особо охраняемые природные объекты и территории отсутствуют.</w:t>
      </w:r>
    </w:p>
    <w:p w:rsidR="0043283A" w:rsidRDefault="0043283A" w:rsidP="0043283A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Характеристика потребителей тепловой энергии, теплоснабжающих объектов и протяженность тепловых сетей</w:t>
      </w:r>
    </w:p>
    <w:tbl>
      <w:tblPr>
        <w:tblW w:w="921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2552"/>
        <w:gridCol w:w="1275"/>
        <w:gridCol w:w="1416"/>
        <w:gridCol w:w="1452"/>
        <w:gridCol w:w="1099"/>
        <w:gridCol w:w="1416"/>
      </w:tblGrid>
      <w:tr w:rsidR="0043283A" w:rsidTr="00BE135B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образования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потребителей тепловой энергии (строений)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теплоснабжающих объектов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(котельных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Потребляемое горючее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Протяжен-ность тепловых сетей, метр</w:t>
            </w:r>
          </w:p>
        </w:tc>
      </w:tr>
      <w:tr w:rsidR="0043283A" w:rsidTr="00BE135B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Газ/мазут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Уголь/дрова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283A" w:rsidTr="00BE13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Г.п. Нарткала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12144</w:t>
            </w:r>
          </w:p>
        </w:tc>
      </w:tr>
      <w:tr w:rsidR="0043283A" w:rsidTr="00BE13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С.п. Герменчик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43283A" w:rsidTr="00BE13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С.п. Черная Речка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</w:tc>
      </w:tr>
      <w:tr w:rsidR="0043283A" w:rsidTr="00BE13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С.п. Шитхала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43283A" w:rsidTr="00BE13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С.п. Урвань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</w:t>
            </w:r>
          </w:p>
        </w:tc>
      </w:tr>
      <w:tr w:rsidR="0043283A" w:rsidTr="00BE13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С.п. Старый Черек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</w:t>
            </w:r>
          </w:p>
        </w:tc>
      </w:tr>
      <w:tr w:rsidR="0043283A" w:rsidTr="00BE13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С.п. Псыгансу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</w:tr>
      <w:tr w:rsidR="0043283A" w:rsidTr="00BE13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С.п. Нижний Черек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</w:tr>
      <w:tr w:rsidR="0043283A" w:rsidTr="00BE13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С.п. Кахун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43283A" w:rsidTr="00BE13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С.п. Псынабо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  <w:bookmarkStart w:id="0" w:name="_GoBack"/>
            <w:bookmarkEnd w:id="0"/>
          </w:p>
        </w:tc>
      </w:tr>
    </w:tbl>
    <w:p w:rsidR="0043283A" w:rsidRDefault="0043283A" w:rsidP="0043283A">
      <w:pPr>
        <w:pStyle w:val="a4"/>
        <w:jc w:val="both"/>
        <w:rPr>
          <w:b/>
          <w:i/>
          <w:sz w:val="24"/>
          <w:szCs w:val="24"/>
        </w:rPr>
      </w:pPr>
    </w:p>
    <w:p w:rsidR="0043283A" w:rsidRDefault="0043283A" w:rsidP="0043283A">
      <w:pPr>
        <w:pStyle w:val="a4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Источники топлива</w:t>
      </w:r>
    </w:p>
    <w:p w:rsidR="0043283A" w:rsidRDefault="0043283A" w:rsidP="0043283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Потребности в топливе удовлетворяются за счет поставок природного газа.</w:t>
      </w:r>
    </w:p>
    <w:p w:rsidR="0043283A" w:rsidRDefault="0043283A" w:rsidP="0043283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Топливо доставляется  по магистральным трубопроводам.</w:t>
      </w:r>
    </w:p>
    <w:p w:rsidR="0043283A" w:rsidRDefault="0043283A" w:rsidP="0043283A">
      <w:pPr>
        <w:pStyle w:val="a4"/>
        <w:jc w:val="both"/>
        <w:rPr>
          <w:b/>
          <w:sz w:val="24"/>
          <w:szCs w:val="24"/>
        </w:rPr>
      </w:pPr>
    </w:p>
    <w:p w:rsidR="0043283A" w:rsidRDefault="0043283A" w:rsidP="0043283A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Риски возникновения аварий, масштабы и последствия</w:t>
      </w:r>
    </w:p>
    <w:tbl>
      <w:tblPr>
        <w:tblW w:w="936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1455"/>
        <w:gridCol w:w="2516"/>
        <w:gridCol w:w="2552"/>
        <w:gridCol w:w="1418"/>
        <w:gridCol w:w="1419"/>
      </w:tblGrid>
      <w:tr w:rsidR="0043283A" w:rsidTr="00BE135B">
        <w:trPr>
          <w:tblHeader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аварии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возникновения аварии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Масштаб аварии и последствия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реагирования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43283A" w:rsidTr="00BE135B">
        <w:trPr>
          <w:tblHeader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Остановка котельной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Прекращение подачи электроэнергии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Прекращение циркуляции воды в систему отопления всех потребителей, понижение температуры в зданиях и домах, размораживание тепловых сетей и отопительных батарей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3283A" w:rsidTr="00BE135B">
        <w:trPr>
          <w:tblHeader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Остановка котельной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Прекращение подачи топлива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Прекращение подачи горячей воды в систему отопления всех потребителей, понижение температуры в зданиях и домах.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Объектовый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3283A" w:rsidTr="00BE135B">
        <w:trPr>
          <w:tblHeader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Порыв тепловых сетей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износ сетей, гидродинамические удары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Прекращение подачи горячей воды в систему отопления всех потребителей,  понижение температуры в зданиях и домах, размораживание тепловых сетей и отопительных батарей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Объектовый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43283A" w:rsidRDefault="0043283A" w:rsidP="0043283A">
      <w:pPr>
        <w:pStyle w:val="a4"/>
        <w:jc w:val="both"/>
        <w:rPr>
          <w:b/>
          <w:sz w:val="24"/>
          <w:szCs w:val="24"/>
        </w:rPr>
      </w:pPr>
    </w:p>
    <w:p w:rsidR="0043283A" w:rsidRDefault="0043283A" w:rsidP="0043283A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Выводы из обстановки</w:t>
      </w:r>
    </w:p>
    <w:p w:rsidR="0043283A" w:rsidRDefault="0043283A" w:rsidP="0043283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Наиболее вероятными причинами возникновения аварий и сбоёв в работе могут послужить:</w:t>
      </w:r>
    </w:p>
    <w:p w:rsidR="0043283A" w:rsidRDefault="0043283A" w:rsidP="0043283A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перебои в подаче электроэнергии;</w:t>
      </w:r>
    </w:p>
    <w:p w:rsidR="0043283A" w:rsidRDefault="0043283A" w:rsidP="0043283A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износ оборудования;</w:t>
      </w:r>
    </w:p>
    <w:p w:rsidR="0043283A" w:rsidRDefault="0043283A" w:rsidP="0043283A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неблагоприятные погодно-климатические явления;</w:t>
      </w:r>
    </w:p>
    <w:p w:rsidR="0043283A" w:rsidRDefault="0043283A" w:rsidP="0043283A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человеческий фактор.</w:t>
      </w:r>
    </w:p>
    <w:p w:rsidR="0043283A" w:rsidRDefault="0043283A" w:rsidP="0043283A">
      <w:pPr>
        <w:pStyle w:val="a4"/>
        <w:jc w:val="both"/>
        <w:rPr>
          <w:b/>
          <w:sz w:val="24"/>
          <w:szCs w:val="24"/>
        </w:rPr>
      </w:pPr>
    </w:p>
    <w:p w:rsidR="0043283A" w:rsidRDefault="0043283A" w:rsidP="0043283A">
      <w:pPr>
        <w:pStyle w:val="a4"/>
        <w:jc w:val="center"/>
        <w:rPr>
          <w:b/>
          <w:sz w:val="24"/>
          <w:szCs w:val="24"/>
        </w:rPr>
      </w:pPr>
      <w:r>
        <w:rPr>
          <w:sz w:val="24"/>
          <w:szCs w:val="24"/>
        </w:rPr>
        <w:t>РАЗДЕЛ II</w:t>
      </w:r>
    </w:p>
    <w:p w:rsidR="0043283A" w:rsidRDefault="0043283A" w:rsidP="0043283A">
      <w:pPr>
        <w:pStyle w:val="a4"/>
        <w:jc w:val="both"/>
        <w:rPr>
          <w:b/>
          <w:sz w:val="24"/>
          <w:szCs w:val="24"/>
        </w:rPr>
      </w:pPr>
    </w:p>
    <w:p w:rsidR="0043283A" w:rsidRDefault="0043283A" w:rsidP="0043283A">
      <w:pPr>
        <w:pStyle w:val="a4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Организация работ</w:t>
      </w:r>
    </w:p>
    <w:p w:rsidR="0043283A" w:rsidRDefault="0043283A" w:rsidP="0043283A">
      <w:pPr>
        <w:pStyle w:val="a4"/>
        <w:jc w:val="both"/>
        <w:rPr>
          <w:sz w:val="24"/>
          <w:szCs w:val="24"/>
        </w:rPr>
      </w:pPr>
    </w:p>
    <w:p w:rsidR="0043283A" w:rsidRDefault="0043283A" w:rsidP="0043283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2.1.Организация управления ликвидацией аварий на тепло-производящих объектах и тепловых сетях:</w:t>
      </w:r>
    </w:p>
    <w:p w:rsidR="0043283A" w:rsidRDefault="0043283A" w:rsidP="0043283A">
      <w:pPr>
        <w:pStyle w:val="a4"/>
        <w:jc w:val="both"/>
        <w:rPr>
          <w:position w:val="6"/>
          <w:sz w:val="24"/>
          <w:szCs w:val="24"/>
        </w:rPr>
      </w:pPr>
      <w:r>
        <w:rPr>
          <w:b/>
          <w:i/>
          <w:position w:val="6"/>
          <w:sz w:val="24"/>
          <w:szCs w:val="24"/>
        </w:rPr>
        <w:t xml:space="preserve">         Координацию работ</w:t>
      </w:r>
      <w:r>
        <w:rPr>
          <w:position w:val="6"/>
          <w:sz w:val="24"/>
          <w:szCs w:val="24"/>
        </w:rPr>
        <w:t xml:space="preserve">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района, на объектовом уровне – руководитель организации, осуществляющей эксплуатацию объекта.</w:t>
      </w:r>
    </w:p>
    <w:p w:rsidR="0043283A" w:rsidRDefault="0043283A" w:rsidP="0043283A">
      <w:pPr>
        <w:pStyle w:val="a4"/>
        <w:jc w:val="both"/>
        <w:rPr>
          <w:b/>
          <w:i/>
          <w:position w:val="6"/>
          <w:sz w:val="24"/>
          <w:szCs w:val="24"/>
        </w:rPr>
      </w:pPr>
      <w:r>
        <w:rPr>
          <w:b/>
          <w:i/>
          <w:position w:val="6"/>
          <w:sz w:val="24"/>
          <w:szCs w:val="24"/>
        </w:rPr>
        <w:t xml:space="preserve">          Органами повседневного управления территориальной подсистемы являются:</w:t>
      </w:r>
    </w:p>
    <w:p w:rsidR="0043283A" w:rsidRDefault="0043283A" w:rsidP="0043283A">
      <w:pPr>
        <w:pStyle w:val="a4"/>
        <w:jc w:val="both"/>
        <w:rPr>
          <w:position w:val="6"/>
          <w:sz w:val="24"/>
          <w:szCs w:val="24"/>
        </w:rPr>
      </w:pPr>
      <w:r>
        <w:rPr>
          <w:position w:val="6"/>
          <w:sz w:val="24"/>
          <w:szCs w:val="24"/>
        </w:rPr>
        <w:t>-на муниципальном уровне – единые дежурно-диспетчерские службы муниципальных образований;</w:t>
      </w:r>
    </w:p>
    <w:p w:rsidR="0043283A" w:rsidRDefault="0043283A" w:rsidP="0043283A">
      <w:pPr>
        <w:pStyle w:val="a4"/>
        <w:jc w:val="both"/>
        <w:rPr>
          <w:position w:val="6"/>
          <w:sz w:val="24"/>
          <w:szCs w:val="24"/>
        </w:rPr>
      </w:pPr>
      <w:r>
        <w:rPr>
          <w:position w:val="6"/>
          <w:sz w:val="24"/>
          <w:szCs w:val="24"/>
        </w:rPr>
        <w:t>-на объектовом уровне – дежурно-диспетчерские службы организаций (объектов).</w:t>
      </w:r>
    </w:p>
    <w:p w:rsidR="0043283A" w:rsidRDefault="0043283A" w:rsidP="0043283A">
      <w:pPr>
        <w:pStyle w:val="a4"/>
        <w:jc w:val="both"/>
        <w:rPr>
          <w:position w:val="6"/>
          <w:sz w:val="24"/>
          <w:szCs w:val="24"/>
        </w:rPr>
      </w:pPr>
      <w:r>
        <w:rPr>
          <w:position w:val="6"/>
          <w:sz w:val="24"/>
          <w:szCs w:val="24"/>
        </w:rPr>
        <w:t xml:space="preserve">         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43283A" w:rsidRDefault="0043283A" w:rsidP="0043283A">
      <w:pPr>
        <w:pStyle w:val="a4"/>
        <w:ind w:firstLine="70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Резервы финансовых и материальных ресурсов для ликвидации чрезвычайных ситуаций и их последствий</w:t>
      </w:r>
    </w:p>
    <w:p w:rsidR="0043283A" w:rsidRDefault="0043283A" w:rsidP="0043283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Для ликвидации аварий создаются и используются:</w:t>
      </w:r>
    </w:p>
    <w:p w:rsidR="0043283A" w:rsidRDefault="0043283A" w:rsidP="0043283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-резервы финансовых и материальных ресурсов МУП «Теплосервис»;</w:t>
      </w:r>
    </w:p>
    <w:p w:rsidR="0043283A" w:rsidRDefault="0043283A" w:rsidP="0043283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-резервы финансовых материальных ресурсов организаций.</w:t>
      </w:r>
    </w:p>
    <w:p w:rsidR="0043283A" w:rsidRDefault="0043283A" w:rsidP="0043283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Объёмы резервов финансовых ресурсов (резервных фондов) определяются ежегодно и утверждаются нормативным правовым актом и должны обеспечивать проведение аварийно-восстановительных работ в нормативные сроки. </w:t>
      </w:r>
    </w:p>
    <w:p w:rsidR="0043283A" w:rsidRPr="0019633F" w:rsidRDefault="0043283A" w:rsidP="0043283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2.2. Порядок действий по ликвидации аварий на тепло-производящих объектах и тепловых сетях:</w:t>
      </w:r>
    </w:p>
    <w:p w:rsidR="0043283A" w:rsidRDefault="0043283A" w:rsidP="0043283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В зависимости от вида и масштаба аварии принимаются неотложные меры по проведению ремонтно-восстановительных и других работ направленных на недопущение размораживания систем теплоснабжения и скорейшую подачу тепла в дома с центральным отоплением и социально значимые объекты.</w:t>
      </w:r>
    </w:p>
    <w:p w:rsidR="0043283A" w:rsidRDefault="0043283A" w:rsidP="0043283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Планирование и организация ремонтно-восстановительных работ на тепло-производящих объектах (далее - ТПО) и тепловых сетях (далее – ТС) осуществляется руководством организации, эксплуатирующей ТПО (ТС). </w:t>
      </w:r>
    </w:p>
    <w:p w:rsidR="0043283A" w:rsidRDefault="0043283A" w:rsidP="0043283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Принятию решения на ликвидацию аварии предшествует оценка сложившейся обстановки, масштаба аварии и возможных последствий.</w:t>
      </w:r>
    </w:p>
    <w:p w:rsidR="0043283A" w:rsidRDefault="0043283A" w:rsidP="0043283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Работы проводятся на основании нормативных и распорядительных документов, оформляемых организатором работ.</w:t>
      </w:r>
    </w:p>
    <w:p w:rsidR="0043283A" w:rsidRDefault="0043283A" w:rsidP="0043283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К работам привлекаются аварийно - ремонтные бригады, специальная техника и оборудование организаций, в ведении которых находятся ТПО (ТС) в круглосуточном режиме, посменно. </w:t>
      </w:r>
    </w:p>
    <w:p w:rsidR="0043283A" w:rsidRDefault="0043283A" w:rsidP="0043283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О причинах аварии, масштабах и возможных последствиях, планируемых сроках ремонтно-восстановительных работ, привлекаемых силах и средствах руководитель работ информирует администрацию муниципального образования через ЕДДС. </w:t>
      </w:r>
    </w:p>
    <w:p w:rsidR="0043283A" w:rsidRDefault="0043283A" w:rsidP="0043283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О сложившейся обстановке население информируется диспетчером ЕДДС через местную систему оповещения и информирования.</w:t>
      </w:r>
    </w:p>
    <w:p w:rsidR="0043283A" w:rsidRDefault="0043283A" w:rsidP="0043283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В случае необходимости привлечения дополнительных сил и средств к работам, руководитель работ докладывает заместителю главы администрации – председателю комиссии по предупреждению и ликвидации чрезвычайных ситуаций и обеспечению пожарной безопасности района.</w:t>
      </w:r>
    </w:p>
    <w:p w:rsidR="0043283A" w:rsidRDefault="0043283A" w:rsidP="0043283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При угрозе возникновения чрезвычайной ситуации в результате аварии (</w:t>
      </w:r>
      <w:r>
        <w:rPr>
          <w:color w:val="000000"/>
          <w:spacing w:val="4"/>
          <w:sz w:val="24"/>
          <w:szCs w:val="24"/>
        </w:rPr>
        <w:t>аварийном отключении коммунально-технических систем жизнеобеспечения населе</w:t>
      </w:r>
      <w:r>
        <w:rPr>
          <w:color w:val="000000"/>
          <w:spacing w:val="3"/>
          <w:sz w:val="24"/>
          <w:szCs w:val="24"/>
        </w:rPr>
        <w:t xml:space="preserve">ния в жилых кварталах на сутки и более, а также </w:t>
      </w:r>
      <w:r>
        <w:rPr>
          <w:sz w:val="24"/>
          <w:szCs w:val="24"/>
        </w:rPr>
        <w:t>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 района.</w:t>
      </w:r>
    </w:p>
    <w:p w:rsidR="0043283A" w:rsidRDefault="0043283A" w:rsidP="0043283A">
      <w:pPr>
        <w:pStyle w:val="a4"/>
        <w:jc w:val="both"/>
        <w:rPr>
          <w:sz w:val="24"/>
          <w:szCs w:val="24"/>
        </w:rPr>
      </w:pPr>
    </w:p>
    <w:p w:rsidR="0043283A" w:rsidRDefault="0043283A" w:rsidP="0043283A">
      <w:pPr>
        <w:pStyle w:val="a4"/>
        <w:jc w:val="both"/>
        <w:rPr>
          <w:sz w:val="24"/>
          <w:szCs w:val="24"/>
        </w:rPr>
      </w:pPr>
    </w:p>
    <w:p w:rsidR="0043283A" w:rsidRDefault="0043283A" w:rsidP="0043283A">
      <w:pPr>
        <w:pStyle w:val="a4"/>
        <w:jc w:val="both"/>
        <w:rPr>
          <w:sz w:val="24"/>
          <w:szCs w:val="24"/>
        </w:rPr>
      </w:pPr>
    </w:p>
    <w:p w:rsidR="0043283A" w:rsidRDefault="0043283A" w:rsidP="0043283A">
      <w:pPr>
        <w:pStyle w:val="a4"/>
        <w:jc w:val="both"/>
        <w:rPr>
          <w:sz w:val="24"/>
          <w:szCs w:val="24"/>
        </w:rPr>
      </w:pPr>
    </w:p>
    <w:p w:rsidR="0043283A" w:rsidRDefault="0043283A" w:rsidP="0043283A">
      <w:pPr>
        <w:pStyle w:val="a4"/>
        <w:jc w:val="both"/>
        <w:rPr>
          <w:sz w:val="24"/>
          <w:szCs w:val="24"/>
        </w:rPr>
      </w:pPr>
    </w:p>
    <w:p w:rsidR="0043283A" w:rsidRDefault="0043283A" w:rsidP="0043283A">
      <w:pPr>
        <w:pStyle w:val="a4"/>
        <w:jc w:val="both"/>
        <w:rPr>
          <w:sz w:val="24"/>
          <w:szCs w:val="24"/>
        </w:rPr>
      </w:pPr>
    </w:p>
    <w:p w:rsidR="0043283A" w:rsidRDefault="0043283A" w:rsidP="0043283A">
      <w:pPr>
        <w:rPr>
          <w:rFonts w:ascii="Times New Roman" w:eastAsia="Times New Roman" w:hAnsi="Times New Roman" w:cs="Times New Roman"/>
          <w:sz w:val="24"/>
          <w:szCs w:val="24"/>
        </w:rPr>
        <w:sectPr w:rsidR="0043283A">
          <w:footnotePr>
            <w:numRestart w:val="eachSect"/>
          </w:footnotePr>
          <w:pgSz w:w="11907" w:h="16732"/>
          <w:pgMar w:top="1134" w:right="589" w:bottom="851" w:left="1418" w:header="709" w:footer="0" w:gutter="0"/>
          <w:cols w:space="720"/>
        </w:sectPr>
      </w:pPr>
    </w:p>
    <w:p w:rsidR="0043283A" w:rsidRDefault="0043283A" w:rsidP="0043283A">
      <w:pPr>
        <w:pStyle w:val="a4"/>
        <w:jc w:val="center"/>
        <w:rPr>
          <w:b/>
          <w:sz w:val="24"/>
          <w:szCs w:val="24"/>
        </w:rPr>
      </w:pPr>
    </w:p>
    <w:p w:rsidR="0043283A" w:rsidRDefault="0043283A" w:rsidP="0043283A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 О Р Я Д О К</w:t>
      </w:r>
    </w:p>
    <w:p w:rsidR="0043283A" w:rsidRDefault="0043283A" w:rsidP="0043283A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действий звена Урванского муниципального района территориальной подсистемы единой государственной системы предупреждения и ликвидации чрезвычайных ситуаций при</w:t>
      </w:r>
      <w:r>
        <w:rPr>
          <w:b/>
          <w:color w:val="000000"/>
          <w:spacing w:val="4"/>
          <w:sz w:val="24"/>
          <w:szCs w:val="24"/>
        </w:rPr>
        <w:t xml:space="preserve"> аварийном отключении коммунально-технических систем жизнеобеспечения  населе</w:t>
      </w:r>
      <w:r>
        <w:rPr>
          <w:b/>
          <w:color w:val="000000"/>
          <w:spacing w:val="3"/>
          <w:sz w:val="24"/>
          <w:szCs w:val="24"/>
        </w:rPr>
        <w:t xml:space="preserve">ния в жилых кварталах на сутки и более </w:t>
      </w:r>
      <w:r>
        <w:rPr>
          <w:b/>
          <w:sz w:val="24"/>
          <w:szCs w:val="24"/>
        </w:rPr>
        <w:t>(в условиях критически низких температур окружающего воздуха)</w:t>
      </w:r>
    </w:p>
    <w:p w:rsidR="0043283A" w:rsidRDefault="0043283A" w:rsidP="0043283A">
      <w:pPr>
        <w:pStyle w:val="a4"/>
        <w:jc w:val="center"/>
        <w:rPr>
          <w:b/>
          <w:sz w:val="24"/>
          <w:szCs w:val="24"/>
        </w:rPr>
      </w:pPr>
    </w:p>
    <w:tbl>
      <w:tblPr>
        <w:tblW w:w="149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11"/>
        <w:gridCol w:w="8351"/>
        <w:gridCol w:w="39"/>
        <w:gridCol w:w="2160"/>
        <w:gridCol w:w="3686"/>
      </w:tblGrid>
      <w:tr w:rsidR="0043283A" w:rsidTr="00BE135B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п\п</w:t>
            </w:r>
          </w:p>
        </w:tc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</w:t>
            </w:r>
          </w:p>
        </w:tc>
      </w:tr>
      <w:tr w:rsidR="0043283A" w:rsidTr="00BE135B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3283A" w:rsidTr="00BE135B">
        <w:tc>
          <w:tcPr>
            <w:tcW w:w="14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возникновении аварии на коммунальных системах жизнеобеспечения</w:t>
            </w:r>
          </w:p>
        </w:tc>
      </w:tr>
      <w:tr w:rsidR="0043283A" w:rsidTr="00BE13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color w:val="000000"/>
                <w:spacing w:val="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поступлении информации (сигнала) в дежурно-диспетчерские службы (далее – ДДС) организаций об аварии на </w:t>
            </w:r>
            <w:r>
              <w:rPr>
                <w:color w:val="000000"/>
                <w:spacing w:val="4"/>
                <w:sz w:val="24"/>
                <w:szCs w:val="24"/>
              </w:rPr>
              <w:t>коммунально-технических системах жизнеобеспечения населе</w:t>
            </w:r>
            <w:r>
              <w:rPr>
                <w:color w:val="000000"/>
                <w:spacing w:val="3"/>
                <w:sz w:val="24"/>
                <w:szCs w:val="24"/>
              </w:rPr>
              <w:t>ния</w:t>
            </w:r>
            <w:r>
              <w:rPr>
                <w:sz w:val="24"/>
                <w:szCs w:val="24"/>
              </w:rPr>
              <w:t>: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объёма последствий аварийной ситуации (количество населённых пунктов, жилых домов, котельных, водозаборов, учреждений здравоохранения, учреждений с круглосуточным пребыванием маломобильных групп населения);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принятие мер по бесперебойному обеспечению теплом и электроэнергией объектов жизнеобеспечения населения муниципального образования;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организация электроснабжения объектов жизнеобеспечения населения по обводным каналам;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организация работ по восстановлению линий электропередач и систем жизнеобеспечения при авариях на них;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принятие мер для обеспечения электроэнергией учреждений здравоохранения, учреждений с круглосуточным пребыванием маломобильных групп населения.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Немедленно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Дежурно-диспетчерская служба Урванского муниципального района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43283A" w:rsidTr="00BE135B">
        <w:trPr>
          <w:trHeight w:val="1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Усиление ДДС (при необходимости).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Ч+ 01.ч.30 мин.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аварийно-восстановительных   служб ресурсоснабжающих организаций Урванского района</w:t>
            </w:r>
          </w:p>
        </w:tc>
      </w:tr>
      <w:tr w:rsidR="0043283A" w:rsidTr="00BE135B">
        <w:trPr>
          <w:trHeight w:val="10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работоспособности автономных источников питания </w:t>
            </w:r>
            <w:r>
              <w:rPr>
                <w:sz w:val="24"/>
                <w:szCs w:val="24"/>
              </w:rPr>
              <w:br/>
              <w:t>и поддержание их в постоянной готовности, отправка автономных источников питания для обеспечения электроэнергией котельных, насосных станций, учреждений здравоохранения, учреждений с круглосуточным пребыванием маломобильных групп населения;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подключение дополнительных источников энергоснабжения (освещения) для работы в тёмное время суток;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бесперебойной подачи тепла в жилые кварталы.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Ч+(0ч. 30 мин.- 01.ч.00 мин)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«Теплосервис»</w:t>
            </w:r>
          </w:p>
        </w:tc>
      </w:tr>
      <w:tr w:rsidR="0043283A" w:rsidTr="00BE13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поступлении сигнала в ЕДДС МО об аварии на коммунальных системах жизнеобеспечения: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доведение  информации до дежурного по РГКУ «Информационный центр РМЭ» по телефону;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</w:rPr>
              <w:t xml:space="preserve">оповещение и сбор комиссии по ЧС и ОПБ МО (по решению председателя КЧС и ОПБ МО при критически низких температурах, остановкой котельных, водозаборов, прекращении отопления жилых домов, учреждений здравоохранения, учреждений с круглосуточным пребыванием маломобильных групп населения, школ повлёкшие нарушения условий жизнедеятельности людей) 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Немедленно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 + 1ч.30мин.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Оперативный дежурный ЕДДС  Урванского муниципального района, местные администрации поселений, МУП «Теплосервис»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3283A" w:rsidTr="00BE13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</w:rPr>
              <w:t xml:space="preserve">Доведение информации об аварийной ситуации до ОАО «МРСК Северного Кавказа» 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</w:rPr>
              <w:t>Немедленно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Дежурный ЕДДС Урванского района</w:t>
            </w:r>
          </w:p>
        </w:tc>
      </w:tr>
      <w:tr w:rsidR="0043283A" w:rsidTr="00BE13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расчётов по устойчивости функционирования систем отопления в </w:t>
            </w:r>
            <w:r>
              <w:rPr>
                <w:sz w:val="24"/>
                <w:szCs w:val="24"/>
              </w:rPr>
              <w:lastRenderedPageBreak/>
              <w:t xml:space="preserve">условиях критически низких температур при отсутствии энергоснабжения и выдача рекомендаций в администрации и ДДС муниципальных образований 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 + 2ч.00мин.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Дежурно-диспетчерские служба </w:t>
            </w:r>
            <w:r>
              <w:rPr>
                <w:sz w:val="24"/>
                <w:szCs w:val="24"/>
              </w:rPr>
              <w:lastRenderedPageBreak/>
              <w:t>МУП «Теплосервис»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3283A" w:rsidTr="00BE13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в ЦУКС КБР доклада по форме 1/ЧС.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 + 2ч.00мин.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ЕДДС Урванскогорайона</w:t>
            </w:r>
          </w:p>
        </w:tc>
      </w:tr>
      <w:tr w:rsidR="0043283A" w:rsidTr="00BE13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заседания КЧС и ОПБ МО и подготовка распоряжения председателя комиссии по ЧС и ОПБ МО «О переводе районного звена  территориальной подсистемы РСЧС в режим ПОВЫШЕННОЙ ГОТОВНОСТИ» (по решению председателя КЧС и ОПБ МО при критически низких температурах, остановках котельных, водозаборов, прекращении отопления жилых домов, учреждений здравоохранения, учреждений </w:t>
            </w:r>
            <w:r>
              <w:rPr>
                <w:sz w:val="24"/>
                <w:szCs w:val="24"/>
              </w:rPr>
              <w:br/>
              <w:t>с круглосуточным пребыванием маломобильных групп населения, школ повлёкшие нарушения условий жизнедеятельности людей)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Ч+(1ч.30 мин-2ч.30 мин).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КЧС и ОПБ </w:t>
            </w:r>
            <w:r>
              <w:rPr>
                <w:sz w:val="24"/>
                <w:szCs w:val="24"/>
              </w:rPr>
              <w:br/>
              <w:t>Урванского района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3283A" w:rsidTr="00BE13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оперативного штаба при КЧС и ОПБ МО 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Ч+2ч. 30 мин.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КЧС и ОПБ </w:t>
            </w:r>
            <w:r>
              <w:rPr>
                <w:sz w:val="24"/>
                <w:szCs w:val="24"/>
              </w:rPr>
              <w:br/>
              <w:t>местной администрации Урванского района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3283A" w:rsidTr="00BE13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(при необходимости):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пунктов приема эвакуируемого населения;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 эвакуации населения из зоны чрезвычайной ситуации.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обеспечения эвакуируемого населения питанием и материальными средствами первой необходимости. Принятие непосредственного участия в эвакуации населения и размещения эвакуируемых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 + 2ч.30 мин.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Эвакуационная комиссия по ЧС иОПБ Урванского района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3283A" w:rsidTr="00BE13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дежурно-диспетчерских служб в режим ПОВЫШЕННАЯ ГОТОВНОСТЬ (по решению главы администрации МО).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взаимодействия с органами исполнительной власти по </w:t>
            </w:r>
            <w:r>
              <w:rPr>
                <w:sz w:val="24"/>
                <w:szCs w:val="24"/>
              </w:rPr>
              <w:lastRenderedPageBreak/>
              <w:t>проведению АСДНР (при необходимости)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Ч+2ч.30 мин.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КЧС и ОПБ </w:t>
            </w:r>
            <w:r>
              <w:rPr>
                <w:sz w:val="24"/>
                <w:szCs w:val="24"/>
              </w:rPr>
              <w:br/>
              <w:t>местной администрации Урванского района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3283A" w:rsidTr="00BE13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Задействование сил и средств МО для предупреждения возможных аварий на объектах очистных сооружений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Ч+2ч. 30 мин.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решению КЧС и ОПБ </w:t>
            </w:r>
            <w:r>
              <w:rPr>
                <w:sz w:val="24"/>
                <w:szCs w:val="24"/>
              </w:rPr>
              <w:br/>
              <w:t>местной администрации Урванского района</w:t>
            </w:r>
          </w:p>
        </w:tc>
      </w:tr>
      <w:tr w:rsidR="0043283A" w:rsidTr="00BE13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 оперативной группы МО в населенный пункт, в котором произошла авария. Проведение анализа обстановки, определение возможных последствий аварии и необходимых сил и средств для ее ликвидации (по решению главы администрации МО). Определение количества потенциально опасных и химически опасных предприятий, предприятий с безостановочным циклом работ, котельных, учреждений здравоохранения, учреждений с круглосуточным пребыванием маломобильных групп населения, попадающих в зону возможной ЧС.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Ч+(2ч. 00 мин - -3 час.00мин).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КЧС и ОПБ местной администрации Урванского района, МУП «Теплосервис»</w:t>
            </w:r>
            <w:r>
              <w:rPr>
                <w:sz w:val="24"/>
                <w:szCs w:val="24"/>
              </w:rPr>
              <w:br/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3283A" w:rsidTr="00BE135B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несения круглосуточного дежурства руководящего состава МО (по решению главы администрации МО).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Ч+3ч.00мин.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КЧС и ОПБ </w:t>
            </w:r>
          </w:p>
        </w:tc>
      </w:tr>
      <w:tr w:rsidR="0043283A" w:rsidTr="00BE13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работ по ликвидации аварии на коммунальных системах жизнеобеспечения.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Ч+3ч. 00 мин.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КЧС и ОПБ </w:t>
            </w:r>
            <w:r>
              <w:rPr>
                <w:sz w:val="24"/>
                <w:szCs w:val="24"/>
              </w:rPr>
              <w:br/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3283A" w:rsidTr="00BE13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Оповещение населения об аварии на коммунальных системах жизнеобеспечения (при необходимости)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Ч+3ч. 00 мин.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Оперативный дежурный ЕДДС </w:t>
            </w:r>
            <w:r>
              <w:rPr>
                <w:sz w:val="24"/>
                <w:szCs w:val="24"/>
              </w:rPr>
              <w:br/>
              <w:t>Урванского района</w:t>
            </w:r>
          </w:p>
        </w:tc>
      </w:tr>
      <w:tr w:rsidR="0043283A" w:rsidTr="00BE13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дополнительных мер по обеспечению устойчивого функционирования отраслей и объектов экономики, жизнеобеспечению населения МО.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Ч+3ч.00мин.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 ЧС и ОПБ</w:t>
            </w:r>
          </w:p>
        </w:tc>
      </w:tr>
      <w:tr w:rsidR="0043283A" w:rsidTr="00BE13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сбора и обобщения информации: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ходе развития аварии и проведения работ по ее ликвидации;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 состоянии безопасности объектов жизнеобеспечения сельских (городских) поселений;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состоянии отопительных котельных, тепловых пунктов, систем энергоснабжения, о наличии резервного топлива.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Через каждые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час (в течении </w:t>
            </w:r>
            <w:r>
              <w:rPr>
                <w:sz w:val="24"/>
                <w:szCs w:val="24"/>
              </w:rPr>
              <w:lastRenderedPageBreak/>
              <w:t xml:space="preserve">первых суток) 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часа 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в последующие сутки).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Оперативный дежурный ЕДДС </w:t>
            </w:r>
            <w:r>
              <w:rPr>
                <w:sz w:val="24"/>
                <w:szCs w:val="24"/>
              </w:rPr>
              <w:br/>
              <w:t>Урванского района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3283A" w:rsidTr="00BE13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контроля за устойчивой работой объектов и систем жизнеобеспечения населения МО.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ходе ликвидации аварии.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ЧС и ОПБ</w:t>
            </w:r>
          </w:p>
        </w:tc>
      </w:tr>
      <w:tr w:rsidR="0043283A" w:rsidTr="00BE13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Доведение информации до ЦУКС КБР о ходе работ по ликвидации аварии и необходимости привлечения дополнительных сил и средств.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 + 3ч.00 мин.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Оперативный дежурный ЕДДС  Урванского района</w:t>
            </w:r>
          </w:p>
        </w:tc>
      </w:tr>
      <w:tr w:rsidR="0043283A" w:rsidTr="00BE13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об аварии на коммунальных системах жизнеобеспечения председателю Правительственной комиссии КБР по ликвидации ЧС и ОПБ в приемную Главы Республики (при необходимости).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</w:rPr>
              <w:t>Ч+3час.20ми.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Урванского муниципального района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3283A" w:rsidTr="00BE13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взаимодействия с оперативными группами в районе аварии при критически низких температурах, остановках котельных, водозаборов, прекращении отопления жилых домов, учреждений здравоохранения, учреждений с круглосуточным пребыванием маломобильных групп населения, школ повлекшие нарушения условий жизнедеятельности людей.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Ч+8ч.00мин.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КЧС и ОПБ </w:t>
            </w:r>
            <w:r>
              <w:rPr>
                <w:sz w:val="24"/>
                <w:szCs w:val="24"/>
              </w:rPr>
              <w:br/>
              <w:t>Урванского муниципального района</w:t>
            </w:r>
          </w:p>
        </w:tc>
      </w:tr>
      <w:tr w:rsidR="0043283A" w:rsidTr="00BE13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дополнительных сил и средств, необходимых для ликвидации аварии на коммунальных системах жизнеобеспечения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решению председателя 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КЧС и ОПБ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«Теплосеврис"»</w:t>
            </w:r>
          </w:p>
        </w:tc>
      </w:tr>
      <w:tr w:rsidR="0043283A" w:rsidTr="00BE13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истечении 24 часов после возникновения аварии на коммунальных системах жизнеобеспечения (переход аварии в режим чрезвычайной ситуации) 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администрация Урванского района</w:t>
            </w:r>
          </w:p>
        </w:tc>
      </w:tr>
      <w:tr w:rsidR="0043283A" w:rsidTr="00BE13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Принятие решения и подготовка распоряжения председателя комиссии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по ЧС и ОПБ Урванского района о переводе районного звена территориальной подсистемы РСЧС в режим ЧРЕЗВЫЧАЙНОЙ СИТУАЦИИ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Ч+24час.00 мин-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Председатель КЧС и ОПБ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Урванского муниципального района</w:t>
            </w:r>
          </w:p>
        </w:tc>
      </w:tr>
      <w:tr w:rsidR="0043283A" w:rsidTr="00BE13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 в оперативный штаб </w:t>
            </w:r>
            <w:r>
              <w:rPr>
                <w:color w:val="000000"/>
                <w:sz w:val="24"/>
                <w:szCs w:val="24"/>
              </w:rPr>
              <w:t xml:space="preserve">при </w:t>
            </w:r>
            <w:r>
              <w:rPr>
                <w:sz w:val="24"/>
                <w:szCs w:val="24"/>
              </w:rPr>
              <w:t>Правительственной комиссии КБР по ликвидации ЧС и ОПБ о завершении работ по ликвидации ЧС.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завершении работ по ликвидации ЧС.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 по ЧС и Урванского муниципального района</w:t>
            </w:r>
          </w:p>
        </w:tc>
      </w:tr>
      <w:tr w:rsidR="0043283A" w:rsidTr="00BE13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проекта распоряжения о переводе районного звена ТП РСЧС в режим ПОВСЕДНЕВНОЙ ДЕЯТЕЛЬНОСТИ.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обеспечении устойчивого функционирования объектов жизнеобеспечения населения.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Секретарь КЧС и ОПБ </w:t>
            </w:r>
            <w:r>
              <w:rPr>
                <w:sz w:val="24"/>
                <w:szCs w:val="24"/>
              </w:rPr>
              <w:t xml:space="preserve">Урванскогомуниципального района </w:t>
            </w:r>
          </w:p>
        </w:tc>
      </w:tr>
      <w:tr w:rsidR="0043283A" w:rsidTr="00BE13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Доведение распоряжения председателя  комиссии по ликвидации ЧС и ОПБ о переводе звена ТП РСЧС в режим ПОВСЕДНЕВНОЙ ДЕЯТЕЛЬНОСТИ.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завершении работ по ликвидации ЧС.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 по ЧС и ОПБ Урванского муниципального района</w:t>
            </w:r>
          </w:p>
        </w:tc>
      </w:tr>
      <w:tr w:rsidR="0043283A" w:rsidTr="00BE135B">
        <w:trPr>
          <w:trHeight w:val="9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представление доклада в Правительство КБР о завершении работ по ликвидации ЧС.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завершении работ по ликвидации ЧС.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 по ЧС и ОПБ Урванского муниципального района</w:t>
            </w:r>
          </w:p>
        </w:tc>
      </w:tr>
      <w:tr w:rsidR="0043283A" w:rsidTr="00BE135B">
        <w:trPr>
          <w:trHeight w:val="10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 оценка эффективности проведенного комплекса мероприятий и действий служб, привлекаемых для ликвидации ЧС.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 после ликвидации ЧС.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 по ЧС и ОПБ Урванского муниципального района</w:t>
            </w:r>
          </w:p>
        </w:tc>
      </w:tr>
    </w:tbl>
    <w:p w:rsidR="0043283A" w:rsidRDefault="0043283A" w:rsidP="0043283A">
      <w:pPr>
        <w:rPr>
          <w:rFonts w:ascii="Times New Roman" w:eastAsia="Times New Roman" w:hAnsi="Times New Roman" w:cs="Times New Roman"/>
          <w:sz w:val="24"/>
          <w:szCs w:val="24"/>
        </w:rPr>
        <w:sectPr w:rsidR="0043283A">
          <w:footnotePr>
            <w:numRestart w:val="eachSect"/>
          </w:footnotePr>
          <w:pgSz w:w="16732" w:h="11907" w:orient="landscape"/>
          <w:pgMar w:top="1134" w:right="1134" w:bottom="1985" w:left="1134" w:header="709" w:footer="0" w:gutter="0"/>
          <w:cols w:space="720"/>
        </w:sectPr>
      </w:pPr>
    </w:p>
    <w:p w:rsidR="0043283A" w:rsidRDefault="0043283A" w:rsidP="0043283A">
      <w:pPr>
        <w:pStyle w:val="a4"/>
        <w:jc w:val="right"/>
        <w:rPr>
          <w:sz w:val="24"/>
          <w:szCs w:val="24"/>
        </w:rPr>
      </w:pPr>
    </w:p>
    <w:p w:rsidR="0043283A" w:rsidRDefault="0043283A" w:rsidP="0043283A">
      <w:pPr>
        <w:pStyle w:val="a4"/>
        <w:jc w:val="right"/>
      </w:pPr>
      <w:r>
        <w:t>ПРИЛОЖЕНИЕ № 1</w:t>
      </w:r>
    </w:p>
    <w:p w:rsidR="0043283A" w:rsidRDefault="0043283A" w:rsidP="0043283A">
      <w:pPr>
        <w:pStyle w:val="a4"/>
        <w:jc w:val="right"/>
      </w:pPr>
      <w:r>
        <w:t>к Плану действий по ликвидации последствий</w:t>
      </w:r>
    </w:p>
    <w:p w:rsidR="0043283A" w:rsidRDefault="0043283A" w:rsidP="0043283A">
      <w:pPr>
        <w:pStyle w:val="a4"/>
        <w:jc w:val="right"/>
      </w:pPr>
      <w:r>
        <w:t xml:space="preserve"> аварийных ситуаций на системах теплоснабжения</w:t>
      </w:r>
    </w:p>
    <w:p w:rsidR="0043283A" w:rsidRDefault="0043283A" w:rsidP="0043283A">
      <w:pPr>
        <w:pStyle w:val="a4"/>
        <w:jc w:val="right"/>
      </w:pPr>
      <w:r>
        <w:t xml:space="preserve">Урванского муниципального района </w:t>
      </w:r>
    </w:p>
    <w:p w:rsidR="0043283A" w:rsidRDefault="0043283A" w:rsidP="0043283A">
      <w:pPr>
        <w:pStyle w:val="a4"/>
      </w:pPr>
    </w:p>
    <w:p w:rsidR="0043283A" w:rsidRDefault="0043283A" w:rsidP="0043283A">
      <w:pPr>
        <w:pStyle w:val="a4"/>
        <w:rPr>
          <w:sz w:val="24"/>
          <w:szCs w:val="24"/>
        </w:rPr>
      </w:pPr>
    </w:p>
    <w:p w:rsidR="0043283A" w:rsidRDefault="0043283A" w:rsidP="0043283A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Единая теплоснабжающая организация Урванского  муниципального района</w:t>
      </w:r>
    </w:p>
    <w:p w:rsidR="0043283A" w:rsidRDefault="0043283A" w:rsidP="0043283A">
      <w:pPr>
        <w:pStyle w:val="a4"/>
        <w:rPr>
          <w:sz w:val="24"/>
          <w:szCs w:val="24"/>
        </w:rPr>
      </w:pPr>
    </w:p>
    <w:p w:rsidR="0043283A" w:rsidRDefault="0043283A" w:rsidP="0043283A">
      <w:pPr>
        <w:pStyle w:val="a4"/>
        <w:rPr>
          <w:sz w:val="24"/>
          <w:szCs w:val="24"/>
        </w:rPr>
      </w:pPr>
    </w:p>
    <w:tbl>
      <w:tblPr>
        <w:tblW w:w="14601" w:type="dxa"/>
        <w:tblInd w:w="108" w:type="dxa"/>
        <w:tblLook w:val="04A0"/>
      </w:tblPr>
      <w:tblGrid>
        <w:gridCol w:w="980"/>
        <w:gridCol w:w="4147"/>
        <w:gridCol w:w="2937"/>
        <w:gridCol w:w="2676"/>
        <w:gridCol w:w="3861"/>
      </w:tblGrid>
      <w:tr w:rsidR="0043283A" w:rsidTr="00BE135B">
        <w:trPr>
          <w:trHeight w:val="139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Вид коммунальных услуг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Месторасположение (почтовый адрес, индекс)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Телефоны, веб-сайты, адрес электронной почты</w:t>
            </w:r>
          </w:p>
        </w:tc>
      </w:tr>
      <w:tr w:rsidR="0043283A" w:rsidTr="00BE135B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Теплоснабжение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3283A" w:rsidTr="00BE135B">
        <w:trPr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МУП «Теплосервис»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Муниципальное унитарное предприятие «Теплосервис»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 КБР, Урванский район, г. Нарткала, ул. Ошнокова, 3;</w:t>
            </w:r>
          </w:p>
          <w:p w:rsidR="0043283A" w:rsidRDefault="0043283A" w:rsidP="00BE135B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 КБР, Урванский район, г. Нарткала, ул. Ошнокова, 3;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 (86635) 4-36-18;</w:t>
            </w:r>
          </w:p>
          <w:p w:rsidR="0043283A" w:rsidRDefault="0043283A" w:rsidP="00BE135B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teplo_urvan@mail.ru</w:t>
            </w:r>
          </w:p>
        </w:tc>
      </w:tr>
    </w:tbl>
    <w:p w:rsidR="0043283A" w:rsidRDefault="0043283A" w:rsidP="0043283A">
      <w:pPr>
        <w:rPr>
          <w:rFonts w:ascii="Times New Roman" w:eastAsia="Times New Roman" w:hAnsi="Times New Roman" w:cs="Times New Roman"/>
          <w:sz w:val="24"/>
          <w:szCs w:val="24"/>
        </w:rPr>
        <w:sectPr w:rsidR="0043283A">
          <w:pgSz w:w="16838" w:h="11906" w:orient="landscape"/>
          <w:pgMar w:top="0" w:right="1134" w:bottom="851" w:left="1080" w:header="709" w:footer="709" w:gutter="0"/>
          <w:cols w:space="720"/>
        </w:sectPr>
      </w:pPr>
    </w:p>
    <w:p w:rsidR="0043283A" w:rsidRDefault="0043283A" w:rsidP="0043283A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2 </w:t>
      </w:r>
    </w:p>
    <w:p w:rsidR="0043283A" w:rsidRDefault="0043283A" w:rsidP="0043283A">
      <w:pPr>
        <w:pStyle w:val="a4"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>к Плану действий по ликвидации</w:t>
      </w:r>
    </w:p>
    <w:p w:rsidR="0043283A" w:rsidRDefault="0043283A" w:rsidP="0043283A">
      <w:pPr>
        <w:pStyle w:val="a4"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последствий аварийных ситуаций</w:t>
      </w:r>
    </w:p>
    <w:p w:rsidR="0043283A" w:rsidRDefault="0043283A" w:rsidP="0043283A">
      <w:pPr>
        <w:pStyle w:val="a4"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на системах теплоснабжения Урванского</w:t>
      </w:r>
    </w:p>
    <w:p w:rsidR="0043283A" w:rsidRDefault="0043283A" w:rsidP="0043283A">
      <w:pPr>
        <w:pStyle w:val="a4"/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муниципального района КБР</w:t>
      </w:r>
    </w:p>
    <w:p w:rsidR="0043283A" w:rsidRDefault="0043283A" w:rsidP="0043283A">
      <w:pPr>
        <w:pStyle w:val="ConsPlusNormal"/>
        <w:ind w:hanging="11"/>
        <w:jc w:val="both"/>
        <w:rPr>
          <w:bCs/>
          <w:sz w:val="24"/>
          <w:szCs w:val="24"/>
        </w:rPr>
      </w:pPr>
    </w:p>
    <w:p w:rsidR="0043283A" w:rsidRDefault="0043283A" w:rsidP="0043283A">
      <w:pPr>
        <w:pStyle w:val="ConsPlusNormal"/>
        <w:ind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Расчёт сил и средств</w:t>
      </w:r>
    </w:p>
    <w:p w:rsidR="0043283A" w:rsidRDefault="0043283A" w:rsidP="0043283A">
      <w:pPr>
        <w:pStyle w:val="ConsPlusNormal"/>
        <w:ind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устранения аварий на объектах теплоснабжения Урванского муниципального района</w:t>
      </w:r>
    </w:p>
    <w:p w:rsidR="0043283A" w:rsidRDefault="0043283A" w:rsidP="0043283A">
      <w:pPr>
        <w:pStyle w:val="ConsPlusNormal"/>
        <w:ind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83A" w:rsidRPr="0043283A" w:rsidRDefault="0043283A" w:rsidP="0043283A">
      <w:pPr>
        <w:ind w:right="129" w:hanging="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283A">
        <w:rPr>
          <w:rFonts w:ascii="Times New Roman" w:hAnsi="Times New Roman" w:cs="Times New Roman"/>
          <w:sz w:val="24"/>
          <w:szCs w:val="24"/>
          <w:lang w:val="ru-RU"/>
        </w:rPr>
        <w:t>Сведения о подразделениях пожарной охраны, дислоцирующихся в районе расположения котельной, приведены в таблице</w:t>
      </w:r>
    </w:p>
    <w:p w:rsidR="0043283A" w:rsidRPr="0043283A" w:rsidRDefault="0043283A" w:rsidP="0043283A">
      <w:pPr>
        <w:ind w:right="129" w:hanging="1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3283A" w:rsidRPr="0043283A" w:rsidRDefault="0043283A" w:rsidP="0043283A">
      <w:pPr>
        <w:ind w:right="129" w:hanging="11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3283A">
        <w:rPr>
          <w:rFonts w:ascii="Times New Roman" w:hAnsi="Times New Roman" w:cs="Times New Roman"/>
          <w:bCs/>
          <w:sz w:val="24"/>
          <w:szCs w:val="24"/>
          <w:lang w:val="ru-RU"/>
        </w:rPr>
        <w:t>Основные сведения о подразделениях пожарной охраны</w:t>
      </w:r>
    </w:p>
    <w:tbl>
      <w:tblPr>
        <w:tblpPr w:leftFromText="180" w:rightFromText="180" w:vertAnchor="text" w:horzAnchor="page" w:tblpX="1433" w:tblpY="606"/>
        <w:tblOverlap w:val="never"/>
        <w:tblW w:w="10304" w:type="dxa"/>
        <w:tblLayout w:type="fixed"/>
        <w:tblCellMar>
          <w:top w:w="53" w:type="dxa"/>
          <w:left w:w="111" w:type="dxa"/>
          <w:right w:w="11" w:type="dxa"/>
        </w:tblCellMar>
        <w:tblLook w:val="04A0"/>
      </w:tblPr>
      <w:tblGrid>
        <w:gridCol w:w="1066"/>
        <w:gridCol w:w="2822"/>
        <w:gridCol w:w="989"/>
        <w:gridCol w:w="979"/>
        <w:gridCol w:w="2319"/>
        <w:gridCol w:w="2129"/>
      </w:tblGrid>
      <w:tr w:rsidR="0043283A" w:rsidTr="00BE135B">
        <w:trPr>
          <w:trHeight w:val="636"/>
        </w:trPr>
        <w:tc>
          <w:tcPr>
            <w:tcW w:w="10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3283A" w:rsidRDefault="0043283A" w:rsidP="00BE135B">
            <w:pPr>
              <w:spacing w:line="259" w:lineRule="auto"/>
              <w:ind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ПЧ</w:t>
            </w:r>
          </w:p>
        </w:tc>
        <w:tc>
          <w:tcPr>
            <w:tcW w:w="28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3283A" w:rsidRDefault="0043283A" w:rsidP="00BE135B">
            <w:pPr>
              <w:spacing w:line="259" w:lineRule="auto"/>
              <w:ind w:right="130"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Расстояние,</w:t>
            </w:r>
          </w:p>
          <w:p w:rsidR="0043283A" w:rsidRDefault="0043283A" w:rsidP="00BE135B">
            <w:pPr>
              <w:spacing w:line="259" w:lineRule="auto"/>
              <w:ind w:right="130"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км</w:t>
            </w:r>
          </w:p>
        </w:tc>
        <w:tc>
          <w:tcPr>
            <w:tcW w:w="1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right="111"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Пожарная</w:t>
            </w:r>
          </w:p>
          <w:p w:rsidR="0043283A" w:rsidRDefault="0043283A" w:rsidP="00BE135B">
            <w:pPr>
              <w:spacing w:line="259" w:lineRule="auto"/>
              <w:ind w:right="97"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</w:t>
            </w:r>
          </w:p>
        </w:tc>
        <w:tc>
          <w:tcPr>
            <w:tcW w:w="23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3283A" w:rsidRDefault="0043283A" w:rsidP="00BE135B">
            <w:pPr>
              <w:spacing w:line="259" w:lineRule="auto"/>
              <w:ind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Запас пенообразователя, 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з</w:t>
            </w:r>
          </w:p>
        </w:tc>
        <w:tc>
          <w:tcPr>
            <w:tcW w:w="21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3283A" w:rsidRDefault="0043283A" w:rsidP="00BE135B">
            <w:pPr>
              <w:spacing w:line="259" w:lineRule="auto"/>
              <w:ind w:hanging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</w:tc>
      </w:tr>
      <w:tr w:rsidR="0043283A" w:rsidTr="00BE135B">
        <w:trPr>
          <w:trHeight w:val="645"/>
        </w:trPr>
        <w:tc>
          <w:tcPr>
            <w:tcW w:w="106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ind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ind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Тип 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Кол-</w:t>
            </w:r>
          </w:p>
          <w:p w:rsidR="0043283A" w:rsidRDefault="0043283A" w:rsidP="00BE135B">
            <w:pPr>
              <w:spacing w:line="259" w:lineRule="auto"/>
              <w:ind w:right="100"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23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ind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ind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283A" w:rsidTr="00BE135B">
        <w:trPr>
          <w:trHeight w:val="634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ПЧ-5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3283A" w:rsidRDefault="0043283A" w:rsidP="00BE135B">
            <w:pPr>
              <w:spacing w:line="259" w:lineRule="auto"/>
              <w:ind w:right="123"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0,8-24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3283A" w:rsidRDefault="0043283A" w:rsidP="00BE135B">
            <w:pPr>
              <w:spacing w:line="259" w:lineRule="auto"/>
              <w:ind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АЦ-40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after="160" w:line="259" w:lineRule="auto"/>
              <w:ind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3283A" w:rsidRDefault="0043283A" w:rsidP="00BE135B">
            <w:pPr>
              <w:spacing w:line="259" w:lineRule="auto"/>
              <w:ind w:right="104"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0,65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right="137"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</w:tr>
    </w:tbl>
    <w:p w:rsidR="0043283A" w:rsidRDefault="0043283A" w:rsidP="0043283A">
      <w:pPr>
        <w:spacing w:after="5" w:line="252" w:lineRule="auto"/>
        <w:ind w:right="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283A" w:rsidRDefault="0043283A" w:rsidP="0043283A">
      <w:pPr>
        <w:spacing w:after="5" w:line="252" w:lineRule="auto"/>
        <w:ind w:right="94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Первичные средства пожаротушения</w:t>
      </w:r>
    </w:p>
    <w:tbl>
      <w:tblPr>
        <w:tblpPr w:leftFromText="180" w:rightFromText="180" w:vertAnchor="text" w:horzAnchor="page" w:tblpX="1133" w:tblpY="482"/>
        <w:tblOverlap w:val="never"/>
        <w:tblW w:w="10773" w:type="dxa"/>
        <w:tblCellMar>
          <w:left w:w="0" w:type="dxa"/>
          <w:right w:w="0" w:type="dxa"/>
        </w:tblCellMar>
        <w:tblLook w:val="04A0"/>
      </w:tblPr>
      <w:tblGrid>
        <w:gridCol w:w="11154"/>
      </w:tblGrid>
      <w:tr w:rsidR="0043283A" w:rsidTr="00BE135B">
        <w:trPr>
          <w:trHeight w:val="1282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3283A" w:rsidRDefault="0043283A" w:rsidP="00BE135B">
            <w:pPr>
              <w:spacing w:line="259" w:lineRule="auto"/>
              <w:ind w:right="11165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0250" w:type="dxa"/>
              <w:tblInd w:w="241" w:type="dxa"/>
              <w:tblCellMar>
                <w:top w:w="58" w:type="dxa"/>
                <w:left w:w="101" w:type="dxa"/>
                <w:right w:w="107" w:type="dxa"/>
              </w:tblCellMar>
              <w:tblLook w:val="04A0"/>
            </w:tblPr>
            <w:tblGrid>
              <w:gridCol w:w="3549"/>
              <w:gridCol w:w="2256"/>
              <w:gridCol w:w="2302"/>
              <w:gridCol w:w="2143"/>
            </w:tblGrid>
            <w:tr w:rsidR="0043283A" w:rsidTr="00BE135B">
              <w:trPr>
                <w:trHeight w:val="327"/>
              </w:trPr>
              <w:tc>
                <w:tcPr>
                  <w:tcW w:w="35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noWrap/>
                </w:tcPr>
                <w:p w:rsidR="0043283A" w:rsidRDefault="0043283A" w:rsidP="00BE135B">
                  <w:pPr>
                    <w:framePr w:hSpace="180" w:wrap="around" w:vAnchor="text" w:hAnchor="page" w:x="1133" w:y="482"/>
                    <w:spacing w:line="259" w:lineRule="auto"/>
                    <w:ind w:right="17" w:hanging="1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22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noWrap/>
                </w:tcPr>
                <w:p w:rsidR="0043283A" w:rsidRDefault="0043283A" w:rsidP="00BE135B">
                  <w:pPr>
                    <w:framePr w:hSpace="180" w:wrap="around" w:vAnchor="text" w:hAnchor="page" w:x="1133" w:y="482"/>
                    <w:spacing w:line="259" w:lineRule="auto"/>
                    <w:ind w:hanging="1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23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noWrap/>
                </w:tcPr>
                <w:p w:rsidR="0043283A" w:rsidRDefault="0043283A" w:rsidP="00BE135B">
                  <w:pPr>
                    <w:framePr w:hSpace="180" w:wrap="around" w:vAnchor="text" w:hAnchor="page" w:x="1133" w:y="482"/>
                    <w:spacing w:line="259" w:lineRule="auto"/>
                    <w:ind w:right="5" w:hanging="1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21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noWrap/>
                </w:tcPr>
                <w:p w:rsidR="0043283A" w:rsidRDefault="0043283A" w:rsidP="00BE135B">
                  <w:pPr>
                    <w:framePr w:hSpace="180" w:wrap="around" w:vAnchor="text" w:hAnchor="page" w:x="1133" w:y="482"/>
                    <w:spacing w:line="259" w:lineRule="auto"/>
                    <w:ind w:right="2" w:hanging="1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43283A" w:rsidTr="00BE135B">
              <w:trPr>
                <w:trHeight w:val="572"/>
              </w:trPr>
              <w:tc>
                <w:tcPr>
                  <w:tcW w:w="35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noWrap/>
                </w:tcPr>
                <w:p w:rsidR="0043283A" w:rsidRDefault="0043283A" w:rsidP="00BE135B">
                  <w:pPr>
                    <w:framePr w:hSpace="180" w:wrap="around" w:vAnchor="text" w:hAnchor="page" w:x="1133" w:y="482"/>
                    <w:spacing w:line="259" w:lineRule="auto"/>
                    <w:ind w:hanging="1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Огнетушитель порошковый</w:t>
                  </w:r>
                </w:p>
              </w:tc>
              <w:tc>
                <w:tcPr>
                  <w:tcW w:w="22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noWrap/>
                </w:tcPr>
                <w:p w:rsidR="0043283A" w:rsidRDefault="0043283A" w:rsidP="00BE135B">
                  <w:pPr>
                    <w:framePr w:hSpace="180" w:wrap="around" w:vAnchor="text" w:hAnchor="page" w:x="1133" w:y="482"/>
                    <w:spacing w:after="160" w:line="259" w:lineRule="auto"/>
                    <w:ind w:hanging="1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3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noWrap/>
                </w:tcPr>
                <w:p w:rsidR="0043283A" w:rsidRDefault="0043283A" w:rsidP="00BE135B">
                  <w:pPr>
                    <w:framePr w:hSpace="180" w:wrap="around" w:vAnchor="text" w:hAnchor="page" w:x="1133" w:y="482"/>
                    <w:spacing w:line="259" w:lineRule="auto"/>
                    <w:ind w:hanging="1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Кошма</w:t>
                  </w:r>
                </w:p>
              </w:tc>
              <w:tc>
                <w:tcPr>
                  <w:tcW w:w="21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noWrap/>
                </w:tcPr>
                <w:p w:rsidR="0043283A" w:rsidRDefault="0043283A" w:rsidP="00BE135B">
                  <w:pPr>
                    <w:framePr w:hSpace="180" w:wrap="around" w:vAnchor="text" w:hAnchor="page" w:x="1133" w:y="482"/>
                    <w:spacing w:line="259" w:lineRule="auto"/>
                    <w:ind w:right="2" w:hanging="1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3283A" w:rsidTr="00BE135B">
              <w:trPr>
                <w:trHeight w:val="634"/>
              </w:trPr>
              <w:tc>
                <w:tcPr>
                  <w:tcW w:w="35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noWrap/>
                </w:tcPr>
                <w:p w:rsidR="0043283A" w:rsidRDefault="0043283A" w:rsidP="00BE135B">
                  <w:pPr>
                    <w:framePr w:hSpace="180" w:wrap="around" w:vAnchor="text" w:hAnchor="page" w:x="1133" w:y="482"/>
                    <w:spacing w:line="259" w:lineRule="auto"/>
                    <w:ind w:hanging="1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Огнетушитель воздушнопенный вместимостью 20 л.</w:t>
                  </w:r>
                </w:p>
              </w:tc>
              <w:tc>
                <w:tcPr>
                  <w:tcW w:w="22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noWrap/>
                </w:tcPr>
                <w:p w:rsidR="0043283A" w:rsidRDefault="0043283A" w:rsidP="00BE135B">
                  <w:pPr>
                    <w:framePr w:hSpace="180" w:wrap="around" w:vAnchor="text" w:hAnchor="page" w:x="1133" w:y="482"/>
                    <w:spacing w:line="259" w:lineRule="auto"/>
                    <w:ind w:right="5" w:hanging="1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3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noWrap/>
                </w:tcPr>
                <w:p w:rsidR="0043283A" w:rsidRDefault="0043283A" w:rsidP="00BE135B">
                  <w:pPr>
                    <w:framePr w:hSpace="180" w:wrap="around" w:vAnchor="text" w:hAnchor="page" w:x="1133" w:y="482"/>
                    <w:spacing w:line="259" w:lineRule="auto"/>
                    <w:ind w:hanging="1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Ящики с песком</w:t>
                  </w:r>
                </w:p>
              </w:tc>
              <w:tc>
                <w:tcPr>
                  <w:tcW w:w="21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noWrap/>
                </w:tcPr>
                <w:p w:rsidR="0043283A" w:rsidRDefault="0043283A" w:rsidP="00BE135B">
                  <w:pPr>
                    <w:framePr w:hSpace="180" w:wrap="around" w:vAnchor="text" w:hAnchor="page" w:x="1133" w:y="482"/>
                    <w:spacing w:line="259" w:lineRule="auto"/>
                    <w:ind w:right="2" w:hanging="11"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3283A" w:rsidRDefault="0043283A" w:rsidP="00BE135B">
            <w:pPr>
              <w:spacing w:after="160" w:line="259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283A" w:rsidRDefault="0043283A" w:rsidP="0043283A">
      <w:pPr>
        <w:spacing w:after="46"/>
        <w:ind w:right="129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43283A" w:rsidRDefault="0043283A" w:rsidP="0043283A">
      <w:pPr>
        <w:spacing w:after="46"/>
        <w:ind w:leftChars="-200" w:left="-400" w:right="129"/>
        <w:jc w:val="both"/>
        <w:rPr>
          <w:rFonts w:ascii="Times New Roman" w:hAnsi="Times New Roman" w:cs="Times New Roman"/>
          <w:sz w:val="24"/>
          <w:szCs w:val="24"/>
        </w:rPr>
      </w:pPr>
    </w:p>
    <w:p w:rsidR="0043283A" w:rsidRDefault="0043283A" w:rsidP="0043283A">
      <w:pPr>
        <w:spacing w:after="46"/>
        <w:ind w:leftChars="-200" w:left="-400" w:right="129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Варианты тушения пожаров в настоящем ПЛАС рассматривают типичные ситуации. Тип пожарной техники определяется оснащением пожарных частей.</w:t>
      </w:r>
    </w:p>
    <w:p w:rsidR="0043283A" w:rsidRDefault="0043283A" w:rsidP="0043283A">
      <w:pPr>
        <w:spacing w:after="43"/>
        <w:ind w:leftChars="-200" w:left="-400" w:right="1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Небольшие пожары площадью менее 4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(20 л, 3м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 может быть ликвидирован силами и средствами МУП «Теплосервис». В зависимости от обстановки- для ликвидации пожара разлива используются: кошма, песок, огнетушители, а также огнетушители транспортных средств. В тушении пожара принимают участие персонал МУП «Теплосервис». При развитии пожара тушение осуществляется подразделениями пожарной охраны.</w:t>
      </w:r>
    </w:p>
    <w:p w:rsidR="0043283A" w:rsidRDefault="0043283A" w:rsidP="0043283A">
      <w:pPr>
        <w:spacing w:after="32"/>
        <w:ind w:leftChars="-200" w:left="-400" w:right="129"/>
        <w:jc w:val="both"/>
        <w:rPr>
          <w:rFonts w:ascii="Times New Roman" w:hAnsi="Times New Roman" w:cs="Times New Roman"/>
          <w:sz w:val="24"/>
          <w:szCs w:val="24"/>
        </w:rPr>
      </w:pPr>
    </w:p>
    <w:p w:rsidR="0043283A" w:rsidRDefault="0043283A" w:rsidP="0043283A">
      <w:pPr>
        <w:spacing w:after="32"/>
        <w:ind w:leftChars="-200" w:left="-400" w:right="129"/>
        <w:jc w:val="both"/>
        <w:rPr>
          <w:rFonts w:ascii="Times New Roman" w:hAnsi="Times New Roman" w:cs="Times New Roman"/>
          <w:sz w:val="24"/>
          <w:szCs w:val="24"/>
        </w:rPr>
      </w:pPr>
    </w:p>
    <w:p w:rsidR="0043283A" w:rsidRDefault="0043283A" w:rsidP="0043283A">
      <w:pPr>
        <w:spacing w:after="32"/>
        <w:ind w:leftChars="-200" w:left="-400" w:right="129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большем объеме пожара разлива F3p—135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. В зависимости от обстановки персоналом КОТЕЛЬНОИ принимаются меры по предотвращению распространения пожара разлива на транспортные средства и сооружения КОТЕЛЬНОЙ. Для этих целей используются: кошмы, огнетушители. Силы (личный состав) пожарной охраны (Ш), привлекаемые для Ликвидации пожара — 8 чел., пожарная техника: АЦ — 1 ед., АН — 1 ед.</w:t>
      </w:r>
    </w:p>
    <w:p w:rsidR="0043283A" w:rsidRDefault="0043283A" w:rsidP="0043283A">
      <w:pPr>
        <w:spacing w:after="235"/>
        <w:ind w:leftChars="-200" w:left="-400" w:right="129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максимальной площади пожара F3p—1000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взята для примера. Силы Государственной противопожарной службы КБР, привлекаемые для ликвидации пожара —40 чел., пожарная техника: для подачи стволов ГПС-600 —4 АЦ или АН, для подачи стволов РС-50 — АЦ или АН.</w:t>
      </w:r>
    </w:p>
    <w:p w:rsidR="0043283A" w:rsidRPr="00965C12" w:rsidRDefault="0043283A" w:rsidP="00965C12">
      <w:pPr>
        <w:rPr>
          <w:lang w:val="ru-RU"/>
        </w:rPr>
      </w:pPr>
    </w:p>
    <w:sectPr w:rsidR="0043283A" w:rsidRPr="00965C12" w:rsidSect="00965C1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6.65pt;height:5.7pt" o:bullet="t">
        <v:imagedata r:id="rId1" o:title=""/>
      </v:shape>
    </w:pict>
  </w:numPicBullet>
  <w:abstractNum w:abstractNumId="0">
    <w:nsid w:val="FFD48A25"/>
    <w:multiLevelType w:val="singleLevel"/>
    <w:tmpl w:val="FFD48A2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5D842D6"/>
    <w:multiLevelType w:val="singleLevel"/>
    <w:tmpl w:val="05D842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5C0695C"/>
    <w:multiLevelType w:val="multilevel"/>
    <w:tmpl w:val="55C0695C"/>
    <w:lvl w:ilvl="0">
      <w:start w:val="1"/>
      <w:numFmt w:val="bullet"/>
      <w:lvlText w:val="-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">
    <w:nsid w:val="5D46035A"/>
    <w:multiLevelType w:val="multilevel"/>
    <w:tmpl w:val="5D46035A"/>
    <w:lvl w:ilvl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2CD09FE"/>
    <w:multiLevelType w:val="singleLevel"/>
    <w:tmpl w:val="62CD09FE"/>
    <w:lvl w:ilvl="0">
      <w:start w:val="1"/>
      <w:numFmt w:val="decimal"/>
      <w:lvlText w:val="%1."/>
      <w:lvlJc w:val="left"/>
      <w:pPr>
        <w:tabs>
          <w:tab w:val="left" w:pos="312"/>
        </w:tabs>
        <w:ind w:left="140" w:firstLine="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characterSpacingControl w:val="doNotCompress"/>
  <w:footnotePr>
    <w:numRestart w:val="eachSect"/>
  </w:footnotePr>
  <w:compat/>
  <w:rsids>
    <w:rsidRoot w:val="00965C12"/>
    <w:rsid w:val="0043283A"/>
    <w:rsid w:val="00965C12"/>
    <w:rsid w:val="00C361DC"/>
    <w:rsid w:val="00D454C0"/>
    <w:rsid w:val="00F5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12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43283A"/>
    <w:pPr>
      <w:keepNext/>
      <w:widowControl w:val="0"/>
      <w:pBdr>
        <w:bottom w:val="single" w:sz="12" w:space="1" w:color="auto"/>
      </w:pBdr>
      <w:spacing w:before="120"/>
      <w:jc w:val="center"/>
      <w:outlineLvl w:val="1"/>
    </w:pPr>
    <w:rPr>
      <w:rFonts w:ascii="Times New Roman" w:eastAsia="Times New Roman" w:hAnsi="Times New Roman" w:cs="Times New Roman"/>
      <w:b/>
      <w:sz w:val="18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3283A"/>
    <w:pPr>
      <w:keepNext/>
      <w:widowControl w:val="0"/>
      <w:tabs>
        <w:tab w:val="left" w:pos="3544"/>
      </w:tabs>
      <w:spacing w:before="120"/>
      <w:ind w:firstLine="2977"/>
      <w:outlineLvl w:val="2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965C12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qFormat/>
    <w:rsid w:val="00965C12"/>
    <w:pPr>
      <w:widowControl w:val="0"/>
      <w:suppressAutoHyphens/>
      <w:spacing w:line="259" w:lineRule="auto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paragraph" w:styleId="a4">
    <w:name w:val="No Spacing"/>
    <w:link w:val="a5"/>
    <w:uiPriority w:val="1"/>
    <w:qFormat/>
    <w:rsid w:val="00965C1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965C12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qFormat/>
    <w:rsid w:val="00965C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5C12"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20">
    <w:name w:val="Заголовок 2 Знак"/>
    <w:basedOn w:val="a0"/>
    <w:link w:val="2"/>
    <w:semiHidden/>
    <w:qFormat/>
    <w:rsid w:val="0043283A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qFormat/>
    <w:rsid w:val="004328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4328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qFormat/>
    <w:rsid w:val="004328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Содержимое таблицы"/>
    <w:basedOn w:val="a"/>
    <w:qFormat/>
    <w:rsid w:val="0043283A"/>
    <w:pPr>
      <w:suppressLineNumbers/>
      <w:suppressAutoHyphens/>
    </w:pPr>
    <w:rPr>
      <w:rFonts w:ascii="Times New Roman" w:eastAsia="Times New Roman" w:hAnsi="Times New Roman" w:cs="Times New Roman"/>
      <w:kern w:val="2"/>
      <w:sz w:val="24"/>
      <w:szCs w:val="24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4312</Words>
  <Characters>24583</Characters>
  <Application>Microsoft Office Word</Application>
  <DocSecurity>0</DocSecurity>
  <Lines>204</Lines>
  <Paragraphs>57</Paragraphs>
  <ScaleCrop>false</ScaleCrop>
  <Company>MultiDVD Team</Company>
  <LinksUpToDate>false</LinksUpToDate>
  <CharactersWithSpaces>28838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3</cp:revision>
  <dcterms:created xsi:type="dcterms:W3CDTF">2025-07-10T13:52:00Z</dcterms:created>
  <dcterms:modified xsi:type="dcterms:W3CDTF">2025-07-10T14:18:00Z</dcterms:modified>
</cp:coreProperties>
</file>